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22A21" w14:textId="20A73FF8" w:rsidR="00693EC9" w:rsidRDefault="009A59CE" w:rsidP="00693EC9">
      <w:pPr>
        <w:spacing w:after="160" w:line="240" w:lineRule="exact"/>
        <w:rPr>
          <w:rFonts w:ascii="Times New Roman" w:hAnsi="Times New Roman"/>
          <w:sz w:val="18"/>
          <w:szCs w:val="24"/>
        </w:rPr>
      </w:pPr>
      <w:r>
        <w:rPr>
          <w:noProof/>
        </w:rPr>
        <w:drawing>
          <wp:anchor distT="0" distB="0" distL="114300" distR="114300" simplePos="0" relativeHeight="251660288" behindDoc="0" locked="0" layoutInCell="1" allowOverlap="1" wp14:anchorId="68D85497" wp14:editId="37A2C4DA">
            <wp:simplePos x="0" y="0"/>
            <wp:positionH relativeFrom="column">
              <wp:posOffset>0</wp:posOffset>
            </wp:positionH>
            <wp:positionV relativeFrom="paragraph">
              <wp:posOffset>125730</wp:posOffset>
            </wp:positionV>
            <wp:extent cx="1170305" cy="977900"/>
            <wp:effectExtent l="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70305" cy="977900"/>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13EBE940" wp14:editId="608589A8">
            <wp:simplePos x="0" y="0"/>
            <wp:positionH relativeFrom="column">
              <wp:posOffset>2993390</wp:posOffset>
            </wp:positionH>
            <wp:positionV relativeFrom="paragraph">
              <wp:posOffset>33987</wp:posOffset>
            </wp:positionV>
            <wp:extent cx="2980690" cy="1123950"/>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80690" cy="1123950"/>
                    </a:xfrm>
                    <a:prstGeom prst="rect">
                      <a:avLst/>
                    </a:prstGeom>
                    <a:noFill/>
                  </pic:spPr>
                </pic:pic>
              </a:graphicData>
            </a:graphic>
          </wp:anchor>
        </w:drawing>
      </w:r>
    </w:p>
    <w:p w14:paraId="299CF352" w14:textId="547583AE" w:rsidR="00E163CA" w:rsidRDefault="00E163CA" w:rsidP="00693EC9">
      <w:pPr>
        <w:spacing w:after="160" w:line="240" w:lineRule="exact"/>
        <w:rPr>
          <w:rFonts w:ascii="Times New Roman" w:hAnsi="Times New Roman"/>
          <w:sz w:val="18"/>
          <w:szCs w:val="24"/>
        </w:rPr>
      </w:pPr>
    </w:p>
    <w:p w14:paraId="054E88DB" w14:textId="30E4F3C7" w:rsidR="00E163CA" w:rsidRDefault="00E163CA" w:rsidP="00693EC9">
      <w:pPr>
        <w:spacing w:after="160" w:line="240" w:lineRule="exact"/>
        <w:rPr>
          <w:rFonts w:ascii="Times New Roman" w:hAnsi="Times New Roman"/>
          <w:sz w:val="18"/>
          <w:szCs w:val="24"/>
        </w:rPr>
      </w:pPr>
    </w:p>
    <w:p w14:paraId="5A68F84D" w14:textId="080A881B" w:rsidR="00E163CA" w:rsidRDefault="00E163CA" w:rsidP="00693EC9">
      <w:pPr>
        <w:spacing w:after="160" w:line="240" w:lineRule="exact"/>
        <w:rPr>
          <w:rFonts w:ascii="Times New Roman" w:hAnsi="Times New Roman"/>
          <w:sz w:val="18"/>
          <w:szCs w:val="24"/>
        </w:rPr>
      </w:pPr>
    </w:p>
    <w:p w14:paraId="17141707" w14:textId="78C42940" w:rsidR="00E163CA" w:rsidRDefault="00E163CA" w:rsidP="00693EC9">
      <w:pPr>
        <w:spacing w:after="160" w:line="240" w:lineRule="exact"/>
        <w:rPr>
          <w:rFonts w:ascii="Times New Roman" w:hAnsi="Times New Roman"/>
          <w:sz w:val="18"/>
          <w:szCs w:val="24"/>
        </w:rPr>
      </w:pPr>
    </w:p>
    <w:p w14:paraId="186F87EB" w14:textId="09BE0C07" w:rsidR="00E163CA" w:rsidRDefault="00E163CA" w:rsidP="00693EC9">
      <w:pPr>
        <w:spacing w:after="160" w:line="240" w:lineRule="exact"/>
        <w:rPr>
          <w:rFonts w:ascii="Times New Roman" w:hAnsi="Times New Roman"/>
          <w:sz w:val="18"/>
          <w:szCs w:val="24"/>
        </w:rPr>
      </w:pPr>
    </w:p>
    <w:p w14:paraId="5AE03139" w14:textId="77777777" w:rsidR="00E163CA" w:rsidRDefault="00E163CA" w:rsidP="00693EC9">
      <w:pPr>
        <w:spacing w:after="160" w:line="240" w:lineRule="exact"/>
        <w:rPr>
          <w:rFonts w:ascii="Times New Roman" w:hAnsi="Times New Roman"/>
          <w:sz w:val="18"/>
          <w:szCs w:val="24"/>
        </w:rPr>
      </w:pPr>
    </w:p>
    <w:tbl>
      <w:tblPr>
        <w:tblW w:w="0" w:type="auto"/>
        <w:tblInd w:w="20" w:type="dxa"/>
        <w:tblLayout w:type="fixed"/>
        <w:tblLook w:val="04A0" w:firstRow="1" w:lastRow="0" w:firstColumn="1" w:lastColumn="0" w:noHBand="0" w:noVBand="1"/>
      </w:tblPr>
      <w:tblGrid>
        <w:gridCol w:w="9620"/>
      </w:tblGrid>
      <w:tr w:rsidR="00533C64" w:rsidRPr="00533C64" w14:paraId="60B381FD" w14:textId="77777777" w:rsidTr="00533C64">
        <w:tc>
          <w:tcPr>
            <w:tcW w:w="9620" w:type="dxa"/>
            <w:shd w:val="clear" w:color="auto" w:fill="D9E2F3" w:themeFill="accent1" w:themeFillTint="33"/>
            <w:tcMar>
              <w:top w:w="40" w:type="dxa"/>
              <w:left w:w="0" w:type="dxa"/>
              <w:bottom w:w="0" w:type="dxa"/>
              <w:right w:w="0" w:type="dxa"/>
            </w:tcMar>
            <w:vAlign w:val="center"/>
            <w:hideMark/>
          </w:tcPr>
          <w:p w14:paraId="326B7D52" w14:textId="77777777" w:rsidR="00693EC9" w:rsidRPr="00533C64" w:rsidRDefault="00693EC9">
            <w:pPr>
              <w:jc w:val="center"/>
              <w:rPr>
                <w:b/>
                <w:color w:val="000000" w:themeColor="text1"/>
                <w:sz w:val="28"/>
              </w:rPr>
            </w:pPr>
            <w:r w:rsidRPr="00533C64">
              <w:rPr>
                <w:b/>
                <w:color w:val="000000" w:themeColor="text1"/>
                <w:sz w:val="28"/>
              </w:rPr>
              <w:t>CAHIER DES CLAUSES TECHNIQUES PARTICULIÈRES</w:t>
            </w:r>
          </w:p>
        </w:tc>
      </w:tr>
    </w:tbl>
    <w:p w14:paraId="618EA086" w14:textId="708AF612" w:rsidR="00693EC9" w:rsidRDefault="00693EC9" w:rsidP="00693EC9">
      <w:pPr>
        <w:spacing w:line="240" w:lineRule="exact"/>
        <w:rPr>
          <w:sz w:val="18"/>
          <w:lang w:eastAsia="en-US"/>
        </w:rPr>
      </w:pPr>
    </w:p>
    <w:p w14:paraId="37B117D0" w14:textId="77777777" w:rsidR="00693EC9" w:rsidRDefault="00693EC9" w:rsidP="00693EC9">
      <w:pPr>
        <w:spacing w:after="220" w:line="240" w:lineRule="exact"/>
      </w:pPr>
    </w:p>
    <w:p w14:paraId="1FEB45F4" w14:textId="488E2D59" w:rsidR="00693EC9" w:rsidRDefault="00E814EE" w:rsidP="00693EC9">
      <w:pPr>
        <w:spacing w:before="40"/>
        <w:ind w:left="20" w:right="20"/>
        <w:jc w:val="center"/>
        <w:rPr>
          <w:b/>
          <w:color w:val="000000"/>
          <w:sz w:val="28"/>
        </w:rPr>
      </w:pPr>
      <w:r>
        <w:rPr>
          <w:b/>
          <w:color w:val="000000"/>
          <w:sz w:val="28"/>
        </w:rPr>
        <w:t>MARCHE</w:t>
      </w:r>
      <w:r w:rsidR="00693EC9">
        <w:rPr>
          <w:b/>
          <w:color w:val="000000"/>
          <w:sz w:val="28"/>
        </w:rPr>
        <w:t xml:space="preserve"> DE FOURNITURES COURANTES ET DE SERVICES</w:t>
      </w:r>
    </w:p>
    <w:p w14:paraId="1FE76EBE" w14:textId="77777777" w:rsidR="00693EC9" w:rsidRDefault="00693EC9" w:rsidP="00693EC9">
      <w:pPr>
        <w:spacing w:line="240" w:lineRule="exact"/>
        <w:rPr>
          <w:sz w:val="18"/>
        </w:rPr>
      </w:pPr>
    </w:p>
    <w:p w14:paraId="0C904558" w14:textId="77777777" w:rsidR="00693EC9" w:rsidRDefault="00693EC9" w:rsidP="00693EC9">
      <w:pPr>
        <w:spacing w:line="240" w:lineRule="exact"/>
      </w:pPr>
    </w:p>
    <w:p w14:paraId="15C0FE0A" w14:textId="4F0F8D93" w:rsidR="00693EC9" w:rsidRDefault="00693EC9" w:rsidP="00693EC9">
      <w:pPr>
        <w:spacing w:line="240" w:lineRule="exact"/>
      </w:pPr>
    </w:p>
    <w:p w14:paraId="22B72422" w14:textId="66F1FD1F" w:rsidR="00693EC9" w:rsidRDefault="00693EC9" w:rsidP="00693EC9">
      <w:pPr>
        <w:spacing w:line="240" w:lineRule="exact"/>
      </w:pPr>
    </w:p>
    <w:p w14:paraId="6C88871E" w14:textId="4CB48993" w:rsidR="00693EC9" w:rsidRDefault="00693EC9" w:rsidP="00693EC9">
      <w:pPr>
        <w:spacing w:line="240" w:lineRule="exact"/>
      </w:pPr>
    </w:p>
    <w:p w14:paraId="450EBA06" w14:textId="77777777" w:rsidR="00693EC9" w:rsidRDefault="00693EC9" w:rsidP="00693EC9">
      <w:pPr>
        <w:spacing w:line="240" w:lineRule="exact"/>
      </w:pPr>
    </w:p>
    <w:p w14:paraId="27DE7A89" w14:textId="77777777" w:rsidR="00693EC9" w:rsidRDefault="00693EC9" w:rsidP="00693EC9">
      <w:pPr>
        <w:spacing w:line="240" w:lineRule="exact"/>
      </w:pPr>
    </w:p>
    <w:p w14:paraId="1D0F9664" w14:textId="77777777" w:rsidR="00693EC9" w:rsidRDefault="00693EC9" w:rsidP="00693EC9">
      <w:pPr>
        <w:spacing w:line="240" w:lineRule="exact"/>
      </w:pPr>
    </w:p>
    <w:p w14:paraId="7A092BC7" w14:textId="77777777" w:rsidR="00693EC9" w:rsidRDefault="00693EC9" w:rsidP="00693EC9">
      <w:pPr>
        <w:spacing w:line="240" w:lineRule="exact"/>
      </w:pPr>
    </w:p>
    <w:p w14:paraId="4CE16D00" w14:textId="77777777" w:rsidR="00693EC9" w:rsidRDefault="00693EC9" w:rsidP="00693EC9">
      <w:pPr>
        <w:spacing w:line="240" w:lineRule="exact"/>
      </w:pPr>
    </w:p>
    <w:p w14:paraId="7F1F6EA4" w14:textId="77777777" w:rsidR="00693EC9" w:rsidRDefault="00693EC9" w:rsidP="00693EC9">
      <w:pPr>
        <w:spacing w:after="180" w:line="240" w:lineRule="exact"/>
      </w:pPr>
    </w:p>
    <w:tbl>
      <w:tblPr>
        <w:tblW w:w="0" w:type="auto"/>
        <w:tblInd w:w="1280" w:type="dxa"/>
        <w:tblLayout w:type="fixed"/>
        <w:tblLook w:val="04A0" w:firstRow="1" w:lastRow="0" w:firstColumn="1" w:lastColumn="0" w:noHBand="0" w:noVBand="1"/>
      </w:tblPr>
      <w:tblGrid>
        <w:gridCol w:w="7100"/>
      </w:tblGrid>
      <w:tr w:rsidR="00693EC9" w14:paraId="1F5048F5" w14:textId="77777777" w:rsidTr="00693EC9">
        <w:tc>
          <w:tcPr>
            <w:tcW w:w="7100" w:type="dxa"/>
            <w:tcBorders>
              <w:top w:val="single" w:sz="4" w:space="0" w:color="000000"/>
              <w:left w:val="nil"/>
              <w:bottom w:val="single" w:sz="4" w:space="0" w:color="000000"/>
              <w:right w:val="nil"/>
            </w:tcBorders>
            <w:tcMar>
              <w:top w:w="400" w:type="dxa"/>
              <w:left w:w="0" w:type="dxa"/>
              <w:bottom w:w="400" w:type="dxa"/>
              <w:right w:w="0" w:type="dxa"/>
            </w:tcMar>
            <w:vAlign w:val="center"/>
            <w:hideMark/>
          </w:tcPr>
          <w:p w14:paraId="16D799AD" w14:textId="303DA45F" w:rsidR="00693EC9" w:rsidRDefault="00693EC9" w:rsidP="00573D58">
            <w:pPr>
              <w:jc w:val="center"/>
              <w:rPr>
                <w:b/>
                <w:color w:val="000000"/>
                <w:sz w:val="28"/>
              </w:rPr>
            </w:pPr>
            <w:r>
              <w:rPr>
                <w:b/>
                <w:color w:val="000000"/>
                <w:sz w:val="28"/>
              </w:rPr>
              <w:t xml:space="preserve">PRESTATIONS DE SERVICES D'ASSURANCE POUR LE GROUPEMENT HOSPITALIER </w:t>
            </w:r>
            <w:r w:rsidR="00F11C96" w:rsidRPr="00F11C96">
              <w:rPr>
                <w:b/>
                <w:color w:val="000000"/>
                <w:sz w:val="28"/>
              </w:rPr>
              <w:t xml:space="preserve">DE TERRITOIRE </w:t>
            </w:r>
            <w:r w:rsidR="009A59CE">
              <w:rPr>
                <w:b/>
                <w:color w:val="000000"/>
                <w:sz w:val="28"/>
              </w:rPr>
              <w:t>ALPES</w:t>
            </w:r>
            <w:r w:rsidR="00573D58">
              <w:rPr>
                <w:b/>
                <w:color w:val="000000"/>
                <w:sz w:val="28"/>
              </w:rPr>
              <w:t xml:space="preserve"> DAUPHINE</w:t>
            </w:r>
            <w:r w:rsidR="00230189">
              <w:rPr>
                <w:b/>
                <w:color w:val="000000"/>
                <w:sz w:val="28"/>
              </w:rPr>
              <w:t xml:space="preserve"> ET LE GCS ALPES SANTE</w:t>
            </w:r>
          </w:p>
          <w:p w14:paraId="67DD965B" w14:textId="77777777" w:rsidR="00693EC9" w:rsidRDefault="00693EC9">
            <w:pPr>
              <w:jc w:val="center"/>
              <w:rPr>
                <w:b/>
                <w:color w:val="000000"/>
                <w:sz w:val="28"/>
              </w:rPr>
            </w:pPr>
          </w:p>
          <w:p w14:paraId="417DBEC4" w14:textId="77777777" w:rsidR="009A59CE" w:rsidRDefault="00693EC9">
            <w:pPr>
              <w:jc w:val="center"/>
              <w:rPr>
                <w:b/>
                <w:color w:val="000000"/>
                <w:sz w:val="28"/>
              </w:rPr>
            </w:pPr>
            <w:r>
              <w:rPr>
                <w:b/>
                <w:color w:val="000000"/>
                <w:sz w:val="28"/>
              </w:rPr>
              <w:t>LOT N°</w:t>
            </w:r>
            <w:r w:rsidR="009F081B">
              <w:rPr>
                <w:b/>
                <w:color w:val="000000"/>
                <w:sz w:val="28"/>
              </w:rPr>
              <w:t>1</w:t>
            </w:r>
            <w:r>
              <w:rPr>
                <w:b/>
                <w:color w:val="000000"/>
                <w:sz w:val="28"/>
              </w:rPr>
              <w:t> : DOMMAGES AUX BIENS</w:t>
            </w:r>
            <w:r w:rsidR="009A59CE">
              <w:rPr>
                <w:b/>
                <w:color w:val="000000"/>
                <w:sz w:val="28"/>
              </w:rPr>
              <w:t xml:space="preserve"> </w:t>
            </w:r>
          </w:p>
          <w:p w14:paraId="73E47B04" w14:textId="145A5F66" w:rsidR="00693EC9" w:rsidRDefault="009A59CE">
            <w:pPr>
              <w:jc w:val="center"/>
              <w:rPr>
                <w:b/>
                <w:color w:val="000000"/>
                <w:sz w:val="28"/>
              </w:rPr>
            </w:pPr>
            <w:r>
              <w:rPr>
                <w:b/>
                <w:color w:val="000000"/>
                <w:sz w:val="28"/>
              </w:rPr>
              <w:t>1</w:t>
            </w:r>
            <w:r w:rsidR="00C0603C" w:rsidRPr="00C0603C">
              <w:rPr>
                <w:b/>
                <w:color w:val="000000"/>
                <w:sz w:val="28"/>
                <w:vertAlign w:val="superscript"/>
              </w:rPr>
              <w:t>ère</w:t>
            </w:r>
            <w:r w:rsidR="00C0603C">
              <w:rPr>
                <w:b/>
                <w:color w:val="000000"/>
                <w:sz w:val="28"/>
              </w:rPr>
              <w:t xml:space="preserve"> </w:t>
            </w:r>
            <w:r>
              <w:rPr>
                <w:b/>
                <w:color w:val="000000"/>
                <w:sz w:val="28"/>
              </w:rPr>
              <w:t>LIGNE CHUGA</w:t>
            </w:r>
          </w:p>
        </w:tc>
      </w:tr>
    </w:tbl>
    <w:p w14:paraId="67F62836" w14:textId="77777777" w:rsidR="00693EC9" w:rsidRDefault="00693EC9" w:rsidP="00693EC9">
      <w:pPr>
        <w:spacing w:line="240" w:lineRule="exact"/>
      </w:pPr>
    </w:p>
    <w:p w14:paraId="69719195" w14:textId="77777777" w:rsidR="00693EC9" w:rsidRDefault="00693EC9" w:rsidP="00693EC9">
      <w:pPr>
        <w:spacing w:line="240" w:lineRule="exact"/>
      </w:pPr>
    </w:p>
    <w:p w14:paraId="44EAE588" w14:textId="77777777" w:rsidR="00693EC9" w:rsidRDefault="00693EC9" w:rsidP="00693EC9">
      <w:pPr>
        <w:spacing w:line="240" w:lineRule="exact"/>
      </w:pPr>
    </w:p>
    <w:p w14:paraId="04F2AD07" w14:textId="3ADDFE32" w:rsidR="00693EC9" w:rsidRDefault="00693EC9" w:rsidP="00693EC9">
      <w:pPr>
        <w:spacing w:after="200" w:line="240" w:lineRule="exact"/>
      </w:pPr>
    </w:p>
    <w:p w14:paraId="4729487D" w14:textId="32B21B07" w:rsidR="00693EC9" w:rsidRDefault="00693EC9" w:rsidP="00693EC9">
      <w:pPr>
        <w:spacing w:after="200" w:line="240" w:lineRule="exact"/>
      </w:pPr>
    </w:p>
    <w:p w14:paraId="75C3A917" w14:textId="77777777" w:rsidR="00693EC9" w:rsidRDefault="00693EC9" w:rsidP="00693EC9">
      <w:pPr>
        <w:spacing w:after="200" w:line="240" w:lineRule="exact"/>
      </w:pPr>
    </w:p>
    <w:p w14:paraId="49B3E42D" w14:textId="77777777" w:rsidR="00693EC9" w:rsidRPr="00E717FA" w:rsidRDefault="00693EC9" w:rsidP="00693EC9">
      <w:pPr>
        <w:spacing w:line="240" w:lineRule="exact"/>
      </w:pPr>
    </w:p>
    <w:p w14:paraId="15456F0A" w14:textId="77777777" w:rsidR="00693EC9" w:rsidRDefault="00693EC9" w:rsidP="00693EC9">
      <w:pPr>
        <w:spacing w:line="240" w:lineRule="exact"/>
      </w:pPr>
    </w:p>
    <w:p w14:paraId="798BFC83" w14:textId="65584089" w:rsidR="00693EC9" w:rsidRDefault="00693EC9" w:rsidP="007A4F48">
      <w:pPr>
        <w:jc w:val="center"/>
        <w:rPr>
          <w:rFonts w:cs="Arial"/>
          <w:color w:val="000000"/>
        </w:rPr>
      </w:pPr>
      <w:r>
        <w:rPr>
          <w:rFonts w:cs="Arial"/>
          <w:color w:val="000000"/>
        </w:rPr>
        <w:br w:type="page"/>
      </w:r>
    </w:p>
    <w:p w14:paraId="0BCE9ABF" w14:textId="77777777" w:rsidR="00693EC9" w:rsidRDefault="00693EC9" w:rsidP="00693EC9">
      <w:pPr>
        <w:widowControl w:val="0"/>
        <w:autoSpaceDE w:val="0"/>
        <w:autoSpaceDN w:val="0"/>
        <w:adjustRightInd w:val="0"/>
        <w:jc w:val="both"/>
        <w:rPr>
          <w:rFonts w:cs="Arial"/>
          <w:color w:val="000000"/>
        </w:rPr>
      </w:pPr>
    </w:p>
    <w:p w14:paraId="14E47573" w14:textId="1B7A8BFB" w:rsidR="00693EC9" w:rsidRDefault="00693EC9" w:rsidP="00693EC9">
      <w:pPr>
        <w:widowControl w:val="0"/>
        <w:autoSpaceDE w:val="0"/>
        <w:autoSpaceDN w:val="0"/>
        <w:adjustRightInd w:val="0"/>
        <w:jc w:val="both"/>
        <w:rPr>
          <w:rFonts w:cs="Arial"/>
          <w:color w:val="000000"/>
        </w:rPr>
      </w:pPr>
    </w:p>
    <w:p w14:paraId="4758CF6F" w14:textId="351AB875" w:rsidR="00693EC9" w:rsidRDefault="00693EC9" w:rsidP="00693EC9">
      <w:pPr>
        <w:widowControl w:val="0"/>
        <w:autoSpaceDE w:val="0"/>
        <w:autoSpaceDN w:val="0"/>
        <w:adjustRightInd w:val="0"/>
        <w:jc w:val="both"/>
        <w:rPr>
          <w:rFonts w:cs="Arial"/>
          <w:color w:val="000000"/>
        </w:rPr>
      </w:pPr>
    </w:p>
    <w:p w14:paraId="5D231FE4" w14:textId="278B614B" w:rsidR="00693EC9" w:rsidRDefault="00693EC9" w:rsidP="00693EC9">
      <w:pPr>
        <w:widowControl w:val="0"/>
        <w:autoSpaceDE w:val="0"/>
        <w:autoSpaceDN w:val="0"/>
        <w:adjustRightInd w:val="0"/>
        <w:jc w:val="both"/>
        <w:rPr>
          <w:rFonts w:cs="Arial"/>
          <w:color w:val="000000"/>
        </w:rPr>
      </w:pPr>
    </w:p>
    <w:p w14:paraId="29205091" w14:textId="77777777" w:rsidR="00693EC9" w:rsidRDefault="00693EC9" w:rsidP="00693EC9">
      <w:pPr>
        <w:widowControl w:val="0"/>
        <w:autoSpaceDE w:val="0"/>
        <w:autoSpaceDN w:val="0"/>
        <w:adjustRightInd w:val="0"/>
        <w:jc w:val="both"/>
        <w:rPr>
          <w:rFonts w:cs="Arial"/>
          <w:color w:val="000000"/>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7998"/>
      </w:tblGrid>
      <w:tr w:rsidR="00A90BD5" w:rsidRPr="006378B7" w14:paraId="30400E37" w14:textId="77777777" w:rsidTr="00150740">
        <w:trPr>
          <w:trHeight w:val="831"/>
          <w:jc w:val="center"/>
        </w:trPr>
        <w:tc>
          <w:tcPr>
            <w:tcW w:w="849" w:type="pct"/>
            <w:tcBorders>
              <w:top w:val="single" w:sz="4" w:space="0" w:color="auto"/>
              <w:left w:val="single" w:sz="4" w:space="0" w:color="auto"/>
              <w:bottom w:val="single" w:sz="4" w:space="0" w:color="BFBFBF" w:themeColor="background1" w:themeShade="BF"/>
              <w:right w:val="single" w:sz="4" w:space="0" w:color="BFBFBF" w:themeColor="background1" w:themeShade="BF"/>
            </w:tcBorders>
            <w:shd w:val="clear" w:color="auto" w:fill="D9E2F3" w:themeFill="accent1" w:themeFillTint="33"/>
            <w:vAlign w:val="center"/>
          </w:tcPr>
          <w:p w14:paraId="098D055A" w14:textId="77777777" w:rsidR="00A90BD5" w:rsidRPr="006378B7" w:rsidRDefault="00A90BD5" w:rsidP="00150740">
            <w:pPr>
              <w:jc w:val="right"/>
              <w:rPr>
                <w:rFonts w:cs="Arial"/>
                <w:sz w:val="20"/>
                <w:szCs w:val="20"/>
              </w:rPr>
            </w:pPr>
            <w:r w:rsidRPr="006378B7">
              <w:rPr>
                <w:rFonts w:cs="Arial"/>
                <w:sz w:val="20"/>
                <w:szCs w:val="20"/>
              </w:rPr>
              <w:t>Pouvoir adjudicateur (souscripteur) :</w:t>
            </w:r>
          </w:p>
        </w:tc>
        <w:tc>
          <w:tcPr>
            <w:tcW w:w="4151" w:type="pct"/>
            <w:tcBorders>
              <w:top w:val="single" w:sz="4" w:space="0" w:color="auto"/>
              <w:left w:val="single" w:sz="4" w:space="0" w:color="BFBFBF" w:themeColor="background1" w:themeShade="BF"/>
              <w:bottom w:val="single" w:sz="4" w:space="0" w:color="BFBFBF" w:themeColor="background1" w:themeShade="BF"/>
              <w:right w:val="single" w:sz="4" w:space="0" w:color="auto"/>
            </w:tcBorders>
            <w:vAlign w:val="center"/>
          </w:tcPr>
          <w:p w14:paraId="02130F56" w14:textId="47CBE45E" w:rsidR="00A90BD5" w:rsidRPr="006378B7" w:rsidRDefault="00C0603C" w:rsidP="00150740">
            <w:pPr>
              <w:rPr>
                <w:rFonts w:cs="Arial"/>
                <w:b/>
                <w:sz w:val="20"/>
                <w:szCs w:val="20"/>
              </w:rPr>
            </w:pPr>
            <w:r>
              <w:rPr>
                <w:rFonts w:cs="Arial"/>
                <w:b/>
                <w:sz w:val="20"/>
                <w:szCs w:val="20"/>
              </w:rPr>
              <w:t>CHUGA</w:t>
            </w:r>
            <w:r w:rsidR="00FA2DDE">
              <w:rPr>
                <w:rFonts w:cs="Arial"/>
                <w:b/>
                <w:sz w:val="20"/>
                <w:szCs w:val="20"/>
              </w:rPr>
              <w:t>, établissement support du GHT ALPES DAUPHINE</w:t>
            </w:r>
            <w:r w:rsidR="00355DB3">
              <w:rPr>
                <w:rFonts w:cs="Arial"/>
                <w:b/>
                <w:sz w:val="20"/>
                <w:szCs w:val="20"/>
              </w:rPr>
              <w:t xml:space="preserve"> </w:t>
            </w:r>
            <w:r w:rsidR="00355DB3" w:rsidRPr="00355DB3">
              <w:rPr>
                <w:rFonts w:cs="Arial"/>
                <w:b/>
                <w:sz w:val="20"/>
                <w:szCs w:val="20"/>
              </w:rPr>
              <w:t xml:space="preserve">ET </w:t>
            </w:r>
            <w:r w:rsidR="00355DB3">
              <w:rPr>
                <w:rFonts w:cs="Arial"/>
                <w:b/>
                <w:sz w:val="20"/>
                <w:szCs w:val="20"/>
              </w:rPr>
              <w:t>DU</w:t>
            </w:r>
            <w:r w:rsidR="00355DB3" w:rsidRPr="00355DB3">
              <w:rPr>
                <w:rFonts w:cs="Arial"/>
                <w:b/>
                <w:sz w:val="20"/>
                <w:szCs w:val="20"/>
              </w:rPr>
              <w:t xml:space="preserve"> GCS ALPES SANTE</w:t>
            </w:r>
          </w:p>
        </w:tc>
      </w:tr>
      <w:tr w:rsidR="00A90BD5" w:rsidRPr="006378B7" w14:paraId="43FCD0ED" w14:textId="77777777" w:rsidTr="007B09A1">
        <w:trPr>
          <w:trHeight w:val="1718"/>
          <w:jc w:val="center"/>
        </w:trPr>
        <w:tc>
          <w:tcPr>
            <w:tcW w:w="849" w:type="pct"/>
            <w:tcBorders>
              <w:top w:val="single" w:sz="4" w:space="0" w:color="BFBFBF" w:themeColor="background1" w:themeShade="BF"/>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246E21C3" w14:textId="77777777" w:rsidR="00A90BD5" w:rsidRPr="006378B7" w:rsidRDefault="00A90BD5" w:rsidP="00150740">
            <w:pPr>
              <w:jc w:val="right"/>
              <w:rPr>
                <w:rFonts w:cs="Arial"/>
                <w:sz w:val="20"/>
                <w:szCs w:val="20"/>
              </w:rPr>
            </w:pPr>
            <w:r w:rsidRPr="006378B7">
              <w:rPr>
                <w:rFonts w:cs="Arial"/>
                <w:sz w:val="20"/>
                <w:szCs w:val="20"/>
              </w:rPr>
              <w:t>Souscripteurs :</w:t>
            </w:r>
          </w:p>
        </w:tc>
        <w:tc>
          <w:tcPr>
            <w:tcW w:w="4151" w:type="pct"/>
            <w:tcBorders>
              <w:top w:val="single" w:sz="4" w:space="0" w:color="BFBFBF" w:themeColor="background1" w:themeShade="BF"/>
              <w:left w:val="single" w:sz="4" w:space="0" w:color="BFBFBF" w:themeColor="background1" w:themeShade="BF"/>
              <w:bottom w:val="single" w:sz="4" w:space="0" w:color="auto"/>
            </w:tcBorders>
            <w:vAlign w:val="center"/>
          </w:tcPr>
          <w:tbl>
            <w:tblPr>
              <w:tblStyle w:val="Grilledutableau"/>
              <w:tblW w:w="777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50"/>
              <w:gridCol w:w="4311"/>
              <w:gridCol w:w="3010"/>
            </w:tblGrid>
            <w:tr w:rsidR="00A90BD5" w:rsidRPr="006378B7" w14:paraId="4F53F0FC" w14:textId="77777777" w:rsidTr="001C273A">
              <w:trPr>
                <w:trHeight w:val="289"/>
              </w:trPr>
              <w:tc>
                <w:tcPr>
                  <w:tcW w:w="450" w:type="dxa"/>
                </w:tcPr>
                <w:p w14:paraId="3011EEC9" w14:textId="77777777" w:rsidR="00A90BD5" w:rsidRPr="006378B7" w:rsidRDefault="00A90BD5" w:rsidP="00150740">
                  <w:pPr>
                    <w:spacing w:line="264" w:lineRule="auto"/>
                    <w:jc w:val="center"/>
                    <w:rPr>
                      <w:rFonts w:cs="Arial"/>
                      <w:sz w:val="20"/>
                      <w:szCs w:val="20"/>
                    </w:rPr>
                  </w:pPr>
                </w:p>
              </w:tc>
              <w:tc>
                <w:tcPr>
                  <w:tcW w:w="4311" w:type="dxa"/>
                  <w:shd w:val="clear" w:color="auto" w:fill="D9E2F3" w:themeFill="accent1" w:themeFillTint="33"/>
                  <w:vAlign w:val="center"/>
                </w:tcPr>
                <w:p w14:paraId="3B0270A8" w14:textId="77777777" w:rsidR="00A90BD5" w:rsidRPr="006378B7" w:rsidRDefault="00A90BD5" w:rsidP="00150740">
                  <w:pPr>
                    <w:spacing w:line="264" w:lineRule="auto"/>
                    <w:rPr>
                      <w:rFonts w:cs="Arial"/>
                      <w:sz w:val="20"/>
                      <w:szCs w:val="20"/>
                    </w:rPr>
                  </w:pPr>
                  <w:r>
                    <w:rPr>
                      <w:rFonts w:cs="Arial"/>
                      <w:sz w:val="20"/>
                      <w:szCs w:val="20"/>
                    </w:rPr>
                    <w:t>Entité</w:t>
                  </w:r>
                </w:p>
              </w:tc>
              <w:tc>
                <w:tcPr>
                  <w:tcW w:w="3010" w:type="dxa"/>
                  <w:shd w:val="clear" w:color="auto" w:fill="D9E2F3" w:themeFill="accent1" w:themeFillTint="33"/>
                </w:tcPr>
                <w:p w14:paraId="67A8BC7D" w14:textId="77777777" w:rsidR="00A90BD5" w:rsidRDefault="00A90BD5" w:rsidP="00150740">
                  <w:pPr>
                    <w:spacing w:line="264" w:lineRule="auto"/>
                    <w:rPr>
                      <w:rFonts w:cs="Arial"/>
                      <w:sz w:val="20"/>
                      <w:szCs w:val="20"/>
                    </w:rPr>
                  </w:pPr>
                  <w:r>
                    <w:rPr>
                      <w:rFonts w:cs="Arial"/>
                      <w:sz w:val="20"/>
                      <w:szCs w:val="20"/>
                    </w:rPr>
                    <w:t>Date d’effet</w:t>
                  </w:r>
                </w:p>
              </w:tc>
            </w:tr>
            <w:tr w:rsidR="00A90BD5" w:rsidRPr="006378B7" w14:paraId="234DEF38" w14:textId="77777777" w:rsidTr="001C273A">
              <w:trPr>
                <w:trHeight w:val="289"/>
              </w:trPr>
              <w:sdt>
                <w:sdtPr>
                  <w:rPr>
                    <w:rFonts w:cs="Arial"/>
                    <w:sz w:val="20"/>
                    <w:szCs w:val="20"/>
                  </w:rPr>
                  <w:id w:val="-640961920"/>
                  <w14:checkbox>
                    <w14:checked w14:val="1"/>
                    <w14:checkedState w14:val="2612" w14:font="MS Gothic"/>
                    <w14:uncheckedState w14:val="2610" w14:font="MS Gothic"/>
                  </w14:checkbox>
                </w:sdtPr>
                <w:sdtEndPr/>
                <w:sdtContent>
                  <w:tc>
                    <w:tcPr>
                      <w:tcW w:w="450" w:type="dxa"/>
                    </w:tcPr>
                    <w:p w14:paraId="24D15F9C" w14:textId="1DB6ED0B" w:rsidR="00A90BD5" w:rsidRPr="006378B7" w:rsidRDefault="001C273A" w:rsidP="00150740">
                      <w:pPr>
                        <w:spacing w:line="264" w:lineRule="auto"/>
                        <w:jc w:val="center"/>
                        <w:rPr>
                          <w:rFonts w:cs="Arial"/>
                          <w:sz w:val="20"/>
                          <w:szCs w:val="20"/>
                        </w:rPr>
                      </w:pPr>
                      <w:r>
                        <w:rPr>
                          <w:rFonts w:ascii="MS Gothic" w:eastAsia="MS Gothic" w:hAnsi="MS Gothic" w:cs="Arial" w:hint="eastAsia"/>
                          <w:sz w:val="20"/>
                          <w:szCs w:val="20"/>
                        </w:rPr>
                        <w:t>☒</w:t>
                      </w:r>
                    </w:p>
                  </w:tc>
                </w:sdtContent>
              </w:sdt>
              <w:tc>
                <w:tcPr>
                  <w:tcW w:w="4311" w:type="dxa"/>
                  <w:vAlign w:val="center"/>
                </w:tcPr>
                <w:p w14:paraId="0F4DA7EF" w14:textId="25069DE6" w:rsidR="00A90BD5" w:rsidRPr="006378B7" w:rsidRDefault="00B232BA" w:rsidP="00150740">
                  <w:pPr>
                    <w:spacing w:line="264" w:lineRule="auto"/>
                    <w:rPr>
                      <w:rFonts w:cs="Arial"/>
                      <w:sz w:val="20"/>
                      <w:szCs w:val="20"/>
                    </w:rPr>
                  </w:pPr>
                  <w:r>
                    <w:rPr>
                      <w:rFonts w:cs="Arial"/>
                      <w:sz w:val="20"/>
                      <w:szCs w:val="20"/>
                    </w:rPr>
                    <w:t>CH</w:t>
                  </w:r>
                  <w:r w:rsidR="00FD7379">
                    <w:rPr>
                      <w:rFonts w:cs="Arial"/>
                      <w:sz w:val="20"/>
                      <w:szCs w:val="20"/>
                    </w:rPr>
                    <w:t>UGA</w:t>
                  </w:r>
                </w:p>
              </w:tc>
              <w:tc>
                <w:tcPr>
                  <w:tcW w:w="3010" w:type="dxa"/>
                </w:tcPr>
                <w:p w14:paraId="31304182" w14:textId="4AF1D334" w:rsidR="00A90BD5" w:rsidRDefault="00A90BD5" w:rsidP="00150740">
                  <w:pPr>
                    <w:spacing w:line="264" w:lineRule="auto"/>
                    <w:rPr>
                      <w:rFonts w:cs="Arial"/>
                      <w:sz w:val="20"/>
                      <w:szCs w:val="20"/>
                    </w:rPr>
                  </w:pPr>
                  <w:r>
                    <w:rPr>
                      <w:rFonts w:cs="Arial"/>
                      <w:sz w:val="20"/>
                      <w:szCs w:val="20"/>
                    </w:rPr>
                    <w:t>01/0</w:t>
                  </w:r>
                  <w:r w:rsidR="00FD7379">
                    <w:rPr>
                      <w:rFonts w:cs="Arial"/>
                      <w:sz w:val="20"/>
                      <w:szCs w:val="20"/>
                    </w:rPr>
                    <w:t>1</w:t>
                  </w:r>
                  <w:r>
                    <w:rPr>
                      <w:rFonts w:cs="Arial"/>
                      <w:sz w:val="20"/>
                      <w:szCs w:val="20"/>
                    </w:rPr>
                    <w:t>/202</w:t>
                  </w:r>
                  <w:r w:rsidR="00FD7379">
                    <w:rPr>
                      <w:rFonts w:cs="Arial"/>
                      <w:sz w:val="20"/>
                      <w:szCs w:val="20"/>
                    </w:rPr>
                    <w:t>7</w:t>
                  </w:r>
                </w:p>
              </w:tc>
            </w:tr>
          </w:tbl>
          <w:p w14:paraId="594194F8" w14:textId="77777777" w:rsidR="00A90BD5" w:rsidRPr="006378B7" w:rsidRDefault="00A90BD5" w:rsidP="00150740">
            <w:pPr>
              <w:rPr>
                <w:rFonts w:cs="Arial"/>
                <w:bCs/>
                <w:sz w:val="20"/>
                <w:szCs w:val="20"/>
              </w:rPr>
            </w:pPr>
          </w:p>
        </w:tc>
      </w:tr>
      <w:tr w:rsidR="00A90BD5" w:rsidRPr="006378B7" w14:paraId="3012739A" w14:textId="77777777" w:rsidTr="00150740">
        <w:trPr>
          <w:trHeight w:val="978"/>
          <w:jc w:val="center"/>
        </w:trPr>
        <w:tc>
          <w:tcPr>
            <w:tcW w:w="849" w:type="pct"/>
            <w:tcBorders>
              <w:top w:val="single" w:sz="4" w:space="0" w:color="auto"/>
              <w:right w:val="single" w:sz="4" w:space="0" w:color="BFBFBF" w:themeColor="background1" w:themeShade="BF"/>
            </w:tcBorders>
            <w:shd w:val="clear" w:color="auto" w:fill="D9E2F3" w:themeFill="accent1" w:themeFillTint="33"/>
            <w:vAlign w:val="center"/>
          </w:tcPr>
          <w:p w14:paraId="54E7DDFA" w14:textId="7C4A98CC" w:rsidR="00A90BD5" w:rsidRPr="006378B7" w:rsidRDefault="00A90BD5" w:rsidP="00150740">
            <w:pPr>
              <w:jc w:val="right"/>
              <w:rPr>
                <w:rFonts w:cs="Arial"/>
                <w:sz w:val="20"/>
                <w:szCs w:val="20"/>
              </w:rPr>
            </w:pPr>
            <w:r w:rsidRPr="006378B7">
              <w:rPr>
                <w:rFonts w:cs="Arial"/>
                <w:sz w:val="20"/>
                <w:szCs w:val="20"/>
              </w:rPr>
              <w:t>Objet</w:t>
            </w:r>
            <w:r w:rsidR="007725CA">
              <w:rPr>
                <w:rFonts w:cs="Arial"/>
                <w:sz w:val="20"/>
                <w:szCs w:val="20"/>
              </w:rPr>
              <w:t xml:space="preserve"> </w:t>
            </w:r>
            <w:r w:rsidRPr="006378B7">
              <w:rPr>
                <w:rFonts w:cs="Arial"/>
                <w:sz w:val="20"/>
                <w:szCs w:val="20"/>
              </w:rPr>
              <w:t>:</w:t>
            </w:r>
          </w:p>
        </w:tc>
        <w:tc>
          <w:tcPr>
            <w:tcW w:w="4151" w:type="pct"/>
            <w:tcBorders>
              <w:top w:val="single" w:sz="4" w:space="0" w:color="auto"/>
              <w:left w:val="single" w:sz="4" w:space="0" w:color="BFBFBF" w:themeColor="background1" w:themeShade="BF"/>
            </w:tcBorders>
            <w:vAlign w:val="center"/>
          </w:tcPr>
          <w:p w14:paraId="5E3B9D67" w14:textId="52B6D121" w:rsidR="00A90BD5" w:rsidRPr="006378B7" w:rsidRDefault="00A90BD5" w:rsidP="00150740">
            <w:pPr>
              <w:rPr>
                <w:rFonts w:cs="Arial"/>
                <w:b/>
                <w:sz w:val="20"/>
                <w:szCs w:val="20"/>
              </w:rPr>
            </w:pPr>
            <w:r w:rsidRPr="006378B7">
              <w:rPr>
                <w:rFonts w:cs="Arial"/>
                <w:b/>
                <w:sz w:val="20"/>
                <w:szCs w:val="20"/>
              </w:rPr>
              <w:t xml:space="preserve">Assurances </w:t>
            </w:r>
            <w:r>
              <w:rPr>
                <w:rFonts w:cs="Arial"/>
                <w:b/>
                <w:sz w:val="20"/>
                <w:szCs w:val="20"/>
              </w:rPr>
              <w:t>Dommages aux biens</w:t>
            </w:r>
            <w:r w:rsidR="00FD7379">
              <w:rPr>
                <w:rFonts w:cs="Arial"/>
                <w:b/>
                <w:sz w:val="20"/>
                <w:szCs w:val="20"/>
              </w:rPr>
              <w:t xml:space="preserve"> 1</w:t>
            </w:r>
            <w:r w:rsidR="00FD7379" w:rsidRPr="00FD7379">
              <w:rPr>
                <w:rFonts w:cs="Arial"/>
                <w:b/>
                <w:sz w:val="20"/>
                <w:szCs w:val="20"/>
                <w:vertAlign w:val="superscript"/>
              </w:rPr>
              <w:t>ère</w:t>
            </w:r>
            <w:r w:rsidR="00FD7379">
              <w:rPr>
                <w:rFonts w:cs="Arial"/>
                <w:b/>
                <w:sz w:val="20"/>
                <w:szCs w:val="20"/>
              </w:rPr>
              <w:t xml:space="preserve"> ligne CHUGA</w:t>
            </w:r>
          </w:p>
        </w:tc>
      </w:tr>
      <w:tr w:rsidR="007725CA" w:rsidRPr="006378B7" w14:paraId="235F31CE" w14:textId="77777777" w:rsidTr="007725CA">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7495EE09" w14:textId="4A27703A" w:rsidR="007725CA" w:rsidRPr="006378B7" w:rsidRDefault="007725CA" w:rsidP="007725CA">
            <w:pPr>
              <w:jc w:val="right"/>
              <w:rPr>
                <w:rFonts w:cs="Arial"/>
                <w:sz w:val="20"/>
                <w:szCs w:val="20"/>
              </w:rPr>
            </w:pPr>
            <w:r w:rsidRPr="006378B7">
              <w:rPr>
                <w:rFonts w:cs="Arial"/>
                <w:sz w:val="20"/>
                <w:szCs w:val="20"/>
              </w:rPr>
              <w:t>Date d’effet</w:t>
            </w:r>
          </w:p>
        </w:tc>
        <w:tc>
          <w:tcPr>
            <w:tcW w:w="4151" w:type="pct"/>
            <w:tcBorders>
              <w:left w:val="single" w:sz="4" w:space="0" w:color="BFBFBF" w:themeColor="background1" w:themeShade="BF"/>
              <w:bottom w:val="single" w:sz="4" w:space="0" w:color="auto"/>
            </w:tcBorders>
            <w:vAlign w:val="center"/>
          </w:tcPr>
          <w:p w14:paraId="36D9D11F" w14:textId="7AF540BC" w:rsidR="007725CA" w:rsidRPr="00362657" w:rsidRDefault="007725CA" w:rsidP="00150740">
            <w:pPr>
              <w:rPr>
                <w:rFonts w:cs="Arial"/>
                <w:sz w:val="20"/>
                <w:szCs w:val="20"/>
              </w:rPr>
            </w:pPr>
            <w:r w:rsidRPr="00362657">
              <w:rPr>
                <w:rFonts w:cs="Arial"/>
                <w:sz w:val="20"/>
                <w:szCs w:val="20"/>
              </w:rPr>
              <w:t>01/0</w:t>
            </w:r>
            <w:r w:rsidR="00FD7379">
              <w:rPr>
                <w:rFonts w:cs="Arial"/>
                <w:sz w:val="20"/>
                <w:szCs w:val="20"/>
              </w:rPr>
              <w:t>1</w:t>
            </w:r>
            <w:r w:rsidRPr="00362657">
              <w:rPr>
                <w:rFonts w:cs="Arial"/>
                <w:sz w:val="20"/>
                <w:szCs w:val="20"/>
              </w:rPr>
              <w:t>/202</w:t>
            </w:r>
            <w:r w:rsidR="00FD7379">
              <w:rPr>
                <w:rFonts w:cs="Arial"/>
                <w:sz w:val="20"/>
                <w:szCs w:val="20"/>
              </w:rPr>
              <w:t>7</w:t>
            </w:r>
          </w:p>
        </w:tc>
      </w:tr>
      <w:tr w:rsidR="00A90BD5" w:rsidRPr="006378B7" w14:paraId="794EF993" w14:textId="77777777" w:rsidTr="00150740">
        <w:trPr>
          <w:trHeight w:val="717"/>
          <w:jc w:val="center"/>
        </w:trPr>
        <w:tc>
          <w:tcPr>
            <w:tcW w:w="849" w:type="pct"/>
            <w:tcBorders>
              <w:right w:val="single" w:sz="4" w:space="0" w:color="BFBFBF" w:themeColor="background1" w:themeShade="BF"/>
            </w:tcBorders>
            <w:shd w:val="clear" w:color="auto" w:fill="D9E2F3" w:themeFill="accent1" w:themeFillTint="33"/>
            <w:vAlign w:val="center"/>
          </w:tcPr>
          <w:p w14:paraId="16067B7D" w14:textId="77777777" w:rsidR="00A90BD5" w:rsidRPr="006378B7" w:rsidRDefault="00A90BD5" w:rsidP="00150740">
            <w:pPr>
              <w:jc w:val="right"/>
              <w:rPr>
                <w:rFonts w:cs="Arial"/>
                <w:sz w:val="20"/>
                <w:szCs w:val="20"/>
              </w:rPr>
            </w:pPr>
            <w:r w:rsidRPr="006378B7">
              <w:rPr>
                <w:rFonts w:cs="Arial"/>
                <w:sz w:val="20"/>
                <w:szCs w:val="20"/>
              </w:rPr>
              <w:t>Echéance annuelle :</w:t>
            </w:r>
          </w:p>
        </w:tc>
        <w:tc>
          <w:tcPr>
            <w:tcW w:w="4151" w:type="pct"/>
            <w:tcBorders>
              <w:left w:val="single" w:sz="4" w:space="0" w:color="BFBFBF" w:themeColor="background1" w:themeShade="BF"/>
              <w:bottom w:val="single" w:sz="4" w:space="0" w:color="auto"/>
            </w:tcBorders>
            <w:vAlign w:val="center"/>
          </w:tcPr>
          <w:p w14:paraId="11BC211C" w14:textId="7854F356" w:rsidR="00A90BD5" w:rsidRPr="006378B7" w:rsidRDefault="00FD7379" w:rsidP="00150740">
            <w:pPr>
              <w:rPr>
                <w:rFonts w:cs="Arial"/>
                <w:sz w:val="20"/>
                <w:szCs w:val="20"/>
              </w:rPr>
            </w:pPr>
            <w:r>
              <w:rPr>
                <w:rFonts w:cs="Arial"/>
                <w:sz w:val="20"/>
                <w:szCs w:val="20"/>
              </w:rPr>
              <w:t>1</w:t>
            </w:r>
            <w:r w:rsidRPr="00FD7379">
              <w:rPr>
                <w:rFonts w:cs="Arial"/>
                <w:sz w:val="20"/>
                <w:szCs w:val="20"/>
                <w:vertAlign w:val="superscript"/>
              </w:rPr>
              <w:t>er</w:t>
            </w:r>
            <w:r>
              <w:rPr>
                <w:rFonts w:cs="Arial"/>
                <w:sz w:val="20"/>
                <w:szCs w:val="20"/>
              </w:rPr>
              <w:t xml:space="preserve"> janvier</w:t>
            </w:r>
          </w:p>
        </w:tc>
      </w:tr>
      <w:tr w:rsidR="00A90BD5" w:rsidRPr="006378B7" w14:paraId="5DD336E3" w14:textId="77777777" w:rsidTr="00150740">
        <w:trPr>
          <w:trHeight w:val="819"/>
          <w:jc w:val="center"/>
        </w:trPr>
        <w:tc>
          <w:tcPr>
            <w:tcW w:w="849" w:type="pct"/>
            <w:tcBorders>
              <w:right w:val="single" w:sz="4" w:space="0" w:color="BFBFBF" w:themeColor="background1" w:themeShade="BF"/>
            </w:tcBorders>
            <w:shd w:val="clear" w:color="auto" w:fill="D9E2F3" w:themeFill="accent1" w:themeFillTint="33"/>
            <w:vAlign w:val="center"/>
          </w:tcPr>
          <w:p w14:paraId="65C96467" w14:textId="77777777" w:rsidR="00A90BD5" w:rsidRPr="006378B7" w:rsidRDefault="00A90BD5" w:rsidP="00150740">
            <w:pPr>
              <w:jc w:val="right"/>
              <w:rPr>
                <w:rFonts w:cs="Arial"/>
                <w:sz w:val="20"/>
                <w:szCs w:val="20"/>
              </w:rPr>
            </w:pPr>
            <w:r w:rsidRPr="006378B7">
              <w:rPr>
                <w:rFonts w:cs="Arial"/>
                <w:sz w:val="20"/>
                <w:szCs w:val="20"/>
              </w:rPr>
              <w:t>Terme et durée :</w:t>
            </w:r>
          </w:p>
        </w:tc>
        <w:tc>
          <w:tcPr>
            <w:tcW w:w="4151" w:type="pct"/>
            <w:tcBorders>
              <w:left w:val="single" w:sz="4" w:space="0" w:color="BFBFBF" w:themeColor="background1" w:themeShade="BF"/>
              <w:bottom w:val="single" w:sz="4" w:space="0" w:color="auto"/>
            </w:tcBorders>
            <w:vAlign w:val="center"/>
          </w:tcPr>
          <w:p w14:paraId="7A1DA1C0" w14:textId="615D30C9" w:rsidR="00A90BD5" w:rsidRPr="006378B7" w:rsidRDefault="00A90BD5" w:rsidP="00150740">
            <w:pPr>
              <w:rPr>
                <w:rFonts w:cs="Arial"/>
                <w:sz w:val="20"/>
                <w:szCs w:val="20"/>
              </w:rPr>
            </w:pPr>
            <w:r w:rsidRPr="006378B7">
              <w:rPr>
                <w:rFonts w:cs="Arial"/>
                <w:sz w:val="20"/>
                <w:szCs w:val="20"/>
              </w:rPr>
              <w:t xml:space="preserve">Reconduction automatique à l’échéance chaque année jusqu’au 31 </w:t>
            </w:r>
            <w:r w:rsidR="006B0C23">
              <w:rPr>
                <w:rFonts w:cs="Arial"/>
                <w:sz w:val="20"/>
                <w:szCs w:val="20"/>
              </w:rPr>
              <w:t>décembre</w:t>
            </w:r>
            <w:r w:rsidRPr="006378B7">
              <w:rPr>
                <w:rFonts w:cs="Arial"/>
                <w:sz w:val="20"/>
                <w:szCs w:val="20"/>
              </w:rPr>
              <w:t xml:space="preserve"> </w:t>
            </w:r>
            <w:r w:rsidR="006B0C23">
              <w:rPr>
                <w:rFonts w:cs="Arial"/>
                <w:sz w:val="20"/>
                <w:szCs w:val="20"/>
              </w:rPr>
              <w:t>2031</w:t>
            </w:r>
            <w:r w:rsidRPr="006378B7">
              <w:rPr>
                <w:rFonts w:cs="Arial"/>
                <w:sz w:val="20"/>
                <w:szCs w:val="20"/>
              </w:rPr>
              <w:t xml:space="preserve"> à minuit, sauf non-reconduction dans les conditions de résiliation fixées</w:t>
            </w:r>
            <w:r>
              <w:rPr>
                <w:rFonts w:cs="Arial"/>
                <w:sz w:val="20"/>
                <w:szCs w:val="20"/>
              </w:rPr>
              <w:t xml:space="preserve"> par le CCAP.</w:t>
            </w:r>
          </w:p>
        </w:tc>
      </w:tr>
      <w:tr w:rsidR="00A90BD5" w:rsidRPr="006378B7" w14:paraId="20468D81" w14:textId="77777777" w:rsidTr="00150740">
        <w:trPr>
          <w:trHeight w:val="680"/>
          <w:jc w:val="center"/>
        </w:trPr>
        <w:tc>
          <w:tcPr>
            <w:tcW w:w="849" w:type="pct"/>
            <w:tcBorders>
              <w:right w:val="single" w:sz="4" w:space="0" w:color="BFBFBF" w:themeColor="background1" w:themeShade="BF"/>
            </w:tcBorders>
            <w:shd w:val="clear" w:color="auto" w:fill="D9E2F3" w:themeFill="accent1" w:themeFillTint="33"/>
            <w:vAlign w:val="center"/>
          </w:tcPr>
          <w:p w14:paraId="0AED914A" w14:textId="77777777" w:rsidR="00A90BD5" w:rsidRPr="006378B7" w:rsidRDefault="00A90BD5" w:rsidP="00150740">
            <w:pPr>
              <w:jc w:val="right"/>
              <w:rPr>
                <w:rFonts w:cs="Arial"/>
                <w:sz w:val="20"/>
                <w:szCs w:val="20"/>
              </w:rPr>
            </w:pPr>
            <w:r w:rsidRPr="006378B7">
              <w:rPr>
                <w:rFonts w:cs="Arial"/>
                <w:sz w:val="20"/>
                <w:szCs w:val="20"/>
              </w:rPr>
              <w:t>Préavis de résiliation :</w:t>
            </w:r>
          </w:p>
        </w:tc>
        <w:tc>
          <w:tcPr>
            <w:tcW w:w="4151" w:type="pct"/>
            <w:tcBorders>
              <w:left w:val="single" w:sz="4" w:space="0" w:color="BFBFBF" w:themeColor="background1" w:themeShade="BF"/>
            </w:tcBorders>
            <w:vAlign w:val="center"/>
          </w:tcPr>
          <w:p w14:paraId="56EB69CC" w14:textId="7941CE47" w:rsidR="00A90BD5" w:rsidRPr="006378B7" w:rsidRDefault="00A90BD5" w:rsidP="00150740">
            <w:pPr>
              <w:rPr>
                <w:rFonts w:cs="Arial"/>
                <w:sz w:val="20"/>
                <w:szCs w:val="20"/>
              </w:rPr>
            </w:pPr>
            <w:r w:rsidRPr="006378B7">
              <w:rPr>
                <w:rFonts w:cs="Arial"/>
                <w:sz w:val="20"/>
                <w:szCs w:val="20"/>
              </w:rPr>
              <w:t xml:space="preserve">Préavis de </w:t>
            </w:r>
            <w:r w:rsidR="00DB01EB">
              <w:rPr>
                <w:rFonts w:cs="Arial"/>
                <w:sz w:val="20"/>
                <w:szCs w:val="20"/>
              </w:rPr>
              <w:t>6</w:t>
            </w:r>
            <w:r w:rsidRPr="006378B7">
              <w:rPr>
                <w:rFonts w:cs="Arial"/>
                <w:sz w:val="20"/>
                <w:szCs w:val="20"/>
              </w:rPr>
              <w:t xml:space="preserve"> mois</w:t>
            </w:r>
          </w:p>
        </w:tc>
      </w:tr>
      <w:tr w:rsidR="00A90BD5" w:rsidRPr="006378B7" w14:paraId="5D5E7F04" w14:textId="77777777" w:rsidTr="00150740">
        <w:trPr>
          <w:trHeight w:val="680"/>
          <w:jc w:val="center"/>
        </w:trPr>
        <w:tc>
          <w:tcPr>
            <w:tcW w:w="849" w:type="pct"/>
            <w:tcBorders>
              <w:top w:val="single" w:sz="4" w:space="0" w:color="auto"/>
              <w:left w:val="single" w:sz="4" w:space="0" w:color="auto"/>
              <w:bottom w:val="single" w:sz="4" w:space="0" w:color="auto"/>
              <w:right w:val="single" w:sz="4" w:space="0" w:color="BFBFBF" w:themeColor="background1" w:themeShade="BF"/>
            </w:tcBorders>
            <w:shd w:val="clear" w:color="auto" w:fill="D9E2F3" w:themeFill="accent1" w:themeFillTint="33"/>
            <w:vAlign w:val="center"/>
          </w:tcPr>
          <w:p w14:paraId="4DAF51E6" w14:textId="77777777" w:rsidR="00A90BD5" w:rsidRPr="006378B7" w:rsidRDefault="00A90BD5" w:rsidP="00150740">
            <w:pPr>
              <w:jc w:val="right"/>
              <w:rPr>
                <w:rFonts w:cs="Arial"/>
                <w:sz w:val="20"/>
                <w:szCs w:val="20"/>
              </w:rPr>
            </w:pPr>
            <w:r w:rsidRPr="006378B7">
              <w:rPr>
                <w:rFonts w:cs="Arial"/>
                <w:sz w:val="20"/>
                <w:szCs w:val="20"/>
              </w:rPr>
              <w:t>Périodicité du paiement :</w:t>
            </w:r>
          </w:p>
        </w:tc>
        <w:tc>
          <w:tcPr>
            <w:tcW w:w="4151" w:type="pct"/>
            <w:tcBorders>
              <w:top w:val="single" w:sz="4" w:space="0" w:color="auto"/>
              <w:left w:val="single" w:sz="4" w:space="0" w:color="BFBFBF" w:themeColor="background1" w:themeShade="BF"/>
              <w:bottom w:val="single" w:sz="4" w:space="0" w:color="auto"/>
              <w:right w:val="single" w:sz="4" w:space="0" w:color="auto"/>
            </w:tcBorders>
            <w:vAlign w:val="center"/>
          </w:tcPr>
          <w:p w14:paraId="59E5BBB2" w14:textId="77777777" w:rsidR="00A90BD5" w:rsidRPr="006378B7" w:rsidRDefault="00A90BD5" w:rsidP="00150740">
            <w:pPr>
              <w:rPr>
                <w:rFonts w:cs="Arial"/>
                <w:sz w:val="20"/>
                <w:szCs w:val="20"/>
              </w:rPr>
            </w:pPr>
            <w:r w:rsidRPr="006378B7">
              <w:rPr>
                <w:rFonts w:cs="Arial"/>
                <w:sz w:val="20"/>
                <w:szCs w:val="20"/>
              </w:rPr>
              <w:t>Annuelle</w:t>
            </w:r>
          </w:p>
        </w:tc>
      </w:tr>
    </w:tbl>
    <w:p w14:paraId="29047D2A" w14:textId="77777777" w:rsidR="00693EC9" w:rsidRDefault="00693EC9">
      <w:pPr>
        <w:rPr>
          <w:rFonts w:cs="Arial"/>
          <w:color w:val="000000"/>
        </w:rPr>
      </w:pPr>
    </w:p>
    <w:p w14:paraId="70BD7A14" w14:textId="77777777" w:rsidR="0062448B" w:rsidRDefault="0062448B">
      <w:pPr>
        <w:rPr>
          <w:rFonts w:cs="Arial"/>
          <w:color w:val="000000"/>
        </w:rPr>
      </w:pPr>
    </w:p>
    <w:p w14:paraId="68A34DE5" w14:textId="77777777" w:rsidR="00693EC9" w:rsidRDefault="00693EC9">
      <w:pPr>
        <w:rPr>
          <w:rFonts w:cs="Arial"/>
          <w:color w:val="000000"/>
        </w:rPr>
      </w:pPr>
    </w:p>
    <w:p w14:paraId="1AF0F60B" w14:textId="57582C3F" w:rsidR="009411E0" w:rsidRPr="006378B7" w:rsidRDefault="006378B7" w:rsidP="009411E0">
      <w:pPr>
        <w:widowControl w:val="0"/>
        <w:pBdr>
          <w:top w:val="single" w:sz="4" w:space="1" w:color="auto"/>
          <w:left w:val="single" w:sz="4" w:space="4" w:color="auto"/>
          <w:bottom w:val="single" w:sz="4" w:space="1" w:color="auto"/>
          <w:right w:val="single" w:sz="4" w:space="4" w:color="auto"/>
        </w:pBdr>
        <w:shd w:val="clear" w:color="auto" w:fill="D9E2F3" w:themeFill="accent1" w:themeFillTint="33"/>
        <w:tabs>
          <w:tab w:val="left" w:pos="354"/>
        </w:tabs>
        <w:autoSpaceDE w:val="0"/>
        <w:autoSpaceDN w:val="0"/>
        <w:adjustRightInd w:val="0"/>
        <w:spacing w:line="240" w:lineRule="atLeast"/>
        <w:jc w:val="both"/>
        <w:rPr>
          <w:rFonts w:cs="Arial"/>
          <w:color w:val="000000" w:themeColor="text1"/>
        </w:rPr>
      </w:pPr>
      <w:r w:rsidRPr="006378B7">
        <w:rPr>
          <w:rFonts w:cs="Arial"/>
          <w:b/>
          <w:bCs/>
          <w:color w:val="000000" w:themeColor="text1"/>
        </w:rPr>
        <w:t>PREAMBULE :</w:t>
      </w:r>
      <w:r w:rsidRPr="006378B7">
        <w:rPr>
          <w:rFonts w:cs="Arial"/>
          <w:color w:val="000000" w:themeColor="text1"/>
        </w:rPr>
        <w:t xml:space="preserve"> </w:t>
      </w:r>
    </w:p>
    <w:p w14:paraId="291BC902" w14:textId="48E14649" w:rsidR="009411E0" w:rsidRDefault="009411E0" w:rsidP="009411E0">
      <w:pPr>
        <w:widowControl w:val="0"/>
        <w:tabs>
          <w:tab w:val="left" w:pos="354"/>
        </w:tabs>
        <w:autoSpaceDE w:val="0"/>
        <w:autoSpaceDN w:val="0"/>
        <w:adjustRightInd w:val="0"/>
        <w:spacing w:line="240" w:lineRule="atLeast"/>
        <w:jc w:val="both"/>
        <w:rPr>
          <w:rFonts w:cs="Arial"/>
          <w:color w:val="000000" w:themeColor="text1"/>
        </w:rPr>
      </w:pPr>
    </w:p>
    <w:p w14:paraId="39DEECFA" w14:textId="0FB6EF1B" w:rsidR="009E1AD0" w:rsidRDefault="009E1AD0" w:rsidP="009E1AD0">
      <w:pPr>
        <w:widowControl w:val="0"/>
        <w:tabs>
          <w:tab w:val="left" w:pos="354"/>
        </w:tabs>
        <w:autoSpaceDE w:val="0"/>
        <w:autoSpaceDN w:val="0"/>
        <w:adjustRightInd w:val="0"/>
        <w:spacing w:line="240" w:lineRule="atLeast"/>
        <w:jc w:val="both"/>
        <w:rPr>
          <w:rFonts w:cs="Arial"/>
          <w:color w:val="000000" w:themeColor="text1"/>
        </w:rPr>
      </w:pPr>
      <w:r>
        <w:rPr>
          <w:rFonts w:cs="Arial"/>
          <w:color w:val="000000" w:themeColor="text1"/>
        </w:rPr>
        <w:t>Le CHUGA souhaite la souscription d’un contrat d’assurance « dommages aux biens » de première ligne (une 2</w:t>
      </w:r>
      <w:r w:rsidRPr="00EC1144">
        <w:rPr>
          <w:rFonts w:cs="Arial"/>
          <w:color w:val="000000" w:themeColor="text1"/>
          <w:vertAlign w:val="superscript"/>
        </w:rPr>
        <w:t>e</w:t>
      </w:r>
      <w:r>
        <w:rPr>
          <w:rFonts w:cs="Arial"/>
          <w:color w:val="000000" w:themeColor="text1"/>
        </w:rPr>
        <w:t xml:space="preserve"> ligne est demandée à la souscription dans un lot distinct).</w:t>
      </w:r>
    </w:p>
    <w:p w14:paraId="729DF89F" w14:textId="77777777" w:rsidR="006B0C23" w:rsidRPr="006378B7" w:rsidRDefault="006B0C23" w:rsidP="009411E0">
      <w:pPr>
        <w:widowControl w:val="0"/>
        <w:tabs>
          <w:tab w:val="left" w:pos="354"/>
        </w:tabs>
        <w:autoSpaceDE w:val="0"/>
        <w:autoSpaceDN w:val="0"/>
        <w:adjustRightInd w:val="0"/>
        <w:spacing w:line="240" w:lineRule="atLeast"/>
        <w:jc w:val="both"/>
        <w:rPr>
          <w:rFonts w:cs="Arial"/>
          <w:color w:val="000000" w:themeColor="text1"/>
        </w:rPr>
      </w:pPr>
    </w:p>
    <w:p w14:paraId="71C08865" w14:textId="3FF98E5A"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r w:rsidRPr="006378B7">
        <w:rPr>
          <w:rFonts w:cs="Arial"/>
          <w:color w:val="000000"/>
        </w:rPr>
        <w:t xml:space="preserve">L’ensemble des dispositions </w:t>
      </w:r>
      <w:r w:rsidRPr="006378B7">
        <w:rPr>
          <w:rFonts w:cs="Arial"/>
          <w:color w:val="000000" w:themeColor="text1"/>
        </w:rPr>
        <w:t xml:space="preserve">du présent cahier des clauses </w:t>
      </w:r>
      <w:r w:rsidR="00C901A4">
        <w:rPr>
          <w:rFonts w:cs="Arial"/>
          <w:color w:val="000000" w:themeColor="text1"/>
        </w:rPr>
        <w:t xml:space="preserve">techniques </w:t>
      </w:r>
      <w:r w:rsidRPr="006378B7">
        <w:rPr>
          <w:rFonts w:cs="Arial"/>
          <w:color w:val="000000" w:themeColor="text1"/>
        </w:rPr>
        <w:t xml:space="preserve">particulières </w:t>
      </w:r>
      <w:r w:rsidRPr="006378B7">
        <w:rPr>
          <w:rFonts w:cs="Arial"/>
          <w:color w:val="000000"/>
        </w:rPr>
        <w:t xml:space="preserve">sont réputées déroger </w:t>
      </w:r>
      <w:r w:rsidRPr="006378B7">
        <w:rPr>
          <w:rFonts w:cs="Arial"/>
          <w:color w:val="000000" w:themeColor="text1"/>
        </w:rPr>
        <w:t xml:space="preserve">à toutes les conditions d’assurance (générales, particulières, spéciales…) émises par l’assureur dans le cadre du présent marché </w:t>
      </w:r>
      <w:r w:rsidRPr="006378B7">
        <w:rPr>
          <w:rFonts w:cs="Arial"/>
          <w:color w:val="000000"/>
        </w:rPr>
        <w:t>et s’appliqueront par conséquent en priorité.</w:t>
      </w:r>
    </w:p>
    <w:p w14:paraId="0E793FC5" w14:textId="77777777" w:rsidR="006378B7" w:rsidRPr="006378B7" w:rsidRDefault="006378B7" w:rsidP="006378B7">
      <w:pPr>
        <w:widowControl w:val="0"/>
        <w:tabs>
          <w:tab w:val="left" w:pos="354"/>
        </w:tabs>
        <w:autoSpaceDE w:val="0"/>
        <w:autoSpaceDN w:val="0"/>
        <w:adjustRightInd w:val="0"/>
        <w:spacing w:line="240" w:lineRule="atLeast"/>
        <w:jc w:val="both"/>
        <w:rPr>
          <w:rFonts w:cs="Arial"/>
          <w:color w:val="000000"/>
        </w:rPr>
      </w:pPr>
    </w:p>
    <w:p w14:paraId="617BF4F5" w14:textId="4D0B7057" w:rsidR="00B20EE4" w:rsidRDefault="006378B7" w:rsidP="007725CA">
      <w:pPr>
        <w:widowControl w:val="0"/>
        <w:tabs>
          <w:tab w:val="left" w:pos="354"/>
        </w:tabs>
        <w:autoSpaceDE w:val="0"/>
        <w:autoSpaceDN w:val="0"/>
        <w:adjustRightInd w:val="0"/>
        <w:spacing w:line="240" w:lineRule="atLeast"/>
        <w:jc w:val="both"/>
        <w:rPr>
          <w:rFonts w:cs="Arial"/>
          <w:color w:val="000000"/>
          <w:u w:val="single"/>
        </w:rPr>
      </w:pPr>
      <w:r w:rsidRPr="006378B7">
        <w:rPr>
          <w:rFonts w:cs="Arial"/>
          <w:color w:val="000000"/>
        </w:rPr>
        <w:t>Toutefois, dans le cas où les conditions générales et/ou conventions spéciales comporteraient des dispositions plus favorables aux intérêts de l’assuré, leur application reprendrait un caractère prioritaire.</w:t>
      </w:r>
      <w:r w:rsidR="00B20EE4">
        <w:rPr>
          <w:rFonts w:cs="Arial"/>
          <w:color w:val="000000"/>
          <w:u w:val="single"/>
        </w:rPr>
        <w:br w:type="page"/>
      </w:r>
    </w:p>
    <w:p w14:paraId="468DFC02" w14:textId="77777777" w:rsidR="007703FD" w:rsidRDefault="007703FD">
      <w:pPr>
        <w:rPr>
          <w:rFonts w:cs="Arial"/>
          <w:b/>
          <w:bCs/>
          <w:color w:val="000000" w:themeColor="text1"/>
        </w:rPr>
      </w:pPr>
    </w:p>
    <w:p w14:paraId="264E4476" w14:textId="77777777" w:rsidR="009411E0" w:rsidRDefault="009411E0">
      <w:pPr>
        <w:rPr>
          <w:rFonts w:cs="Arial"/>
          <w:b/>
          <w:bCs/>
          <w:color w:val="000000" w:themeColor="text1"/>
        </w:rPr>
      </w:pPr>
    </w:p>
    <w:p w14:paraId="148C8D56" w14:textId="77777777" w:rsidR="00CE1AC4" w:rsidRPr="009411E0" w:rsidRDefault="00CE1AC4" w:rsidP="009411E0">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bookmarkStart w:id="0" w:name="_Hlk13156935"/>
      <w:r w:rsidRPr="009411E0">
        <w:rPr>
          <w:rFonts w:ascii="Arial" w:hAnsi="Arial"/>
          <w:sz w:val="22"/>
          <w:u w:val="none"/>
        </w:rPr>
        <w:t>LIMITATION CONTRACTUELLE D'INDEMNITE DEMANDEE</w:t>
      </w:r>
    </w:p>
    <w:p w14:paraId="5D058B28" w14:textId="506EC0C1" w:rsidR="00CE1AC4" w:rsidRDefault="00CE1AC4" w:rsidP="00CE1AC4">
      <w:pPr>
        <w:autoSpaceDE w:val="0"/>
        <w:autoSpaceDN w:val="0"/>
        <w:spacing w:line="240" w:lineRule="exact"/>
        <w:jc w:val="both"/>
        <w:rPr>
          <w:color w:val="000000" w:themeColor="text1"/>
        </w:rPr>
      </w:pPr>
    </w:p>
    <w:p w14:paraId="4E65A1FF" w14:textId="77777777" w:rsidR="003257A7" w:rsidRDefault="003257A7" w:rsidP="00CE1AC4">
      <w:pPr>
        <w:autoSpaceDE w:val="0"/>
        <w:autoSpaceDN w:val="0"/>
        <w:spacing w:line="240" w:lineRule="exact"/>
        <w:jc w:val="both"/>
        <w:rPr>
          <w:color w:val="000000" w:themeColor="text1"/>
        </w:rPr>
      </w:pPr>
    </w:p>
    <w:tbl>
      <w:tblPr>
        <w:tblStyle w:val="Grilledutableau"/>
        <w:tblW w:w="5000" w:type="pct"/>
        <w:tblLook w:val="04A0" w:firstRow="1" w:lastRow="0" w:firstColumn="1" w:lastColumn="0" w:noHBand="0" w:noVBand="1"/>
      </w:tblPr>
      <w:tblGrid>
        <w:gridCol w:w="4748"/>
        <w:gridCol w:w="4740"/>
      </w:tblGrid>
      <w:tr w:rsidR="00BB6277" w:rsidRPr="00902A04" w14:paraId="70FCFE62" w14:textId="03B55E3F" w:rsidTr="00BB6277">
        <w:trPr>
          <w:trHeight w:val="898"/>
        </w:trPr>
        <w:tc>
          <w:tcPr>
            <w:tcW w:w="250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46CF09" w14:textId="6E6A7B1C" w:rsidR="00BB6277" w:rsidRPr="00F06D2F" w:rsidRDefault="005C6C59" w:rsidP="00377557">
            <w:pPr>
              <w:widowControl w:val="0"/>
              <w:tabs>
                <w:tab w:val="right" w:pos="9072"/>
              </w:tabs>
              <w:autoSpaceDE w:val="0"/>
              <w:autoSpaceDN w:val="0"/>
              <w:adjustRightInd w:val="0"/>
              <w:jc w:val="center"/>
              <w:rPr>
                <w:rFonts w:cs="Arial"/>
                <w:b/>
                <w:iCs/>
                <w:color w:val="000000" w:themeColor="text1"/>
              </w:rPr>
            </w:pPr>
            <w:r>
              <w:rPr>
                <w:rFonts w:cs="Arial"/>
                <w:b/>
                <w:iCs/>
                <w:color w:val="000000" w:themeColor="text1"/>
              </w:rPr>
              <w:t>Solution / Offre</w:t>
            </w:r>
            <w:r w:rsidR="00BB6277" w:rsidRPr="00F06D2F">
              <w:rPr>
                <w:rFonts w:cs="Arial"/>
                <w:b/>
                <w:iCs/>
                <w:color w:val="000000" w:themeColor="text1"/>
              </w:rPr>
              <w:t xml:space="preserve"> de base</w:t>
            </w:r>
          </w:p>
        </w:tc>
        <w:tc>
          <w:tcPr>
            <w:tcW w:w="2498" w:type="pct"/>
            <w:tcBorders>
              <w:top w:val="single" w:sz="4" w:space="0" w:color="auto"/>
              <w:left w:val="single" w:sz="4" w:space="0" w:color="auto"/>
              <w:bottom w:val="single" w:sz="4" w:space="0" w:color="auto"/>
              <w:right w:val="single" w:sz="4" w:space="0" w:color="auto"/>
            </w:tcBorders>
            <w:vAlign w:val="center"/>
          </w:tcPr>
          <w:p w14:paraId="70D34FEB" w14:textId="001632A4" w:rsidR="00BB6277" w:rsidRPr="00077EB1" w:rsidRDefault="00BB6277" w:rsidP="00377557">
            <w:pPr>
              <w:widowControl w:val="0"/>
              <w:tabs>
                <w:tab w:val="right" w:pos="9072"/>
              </w:tabs>
              <w:autoSpaceDE w:val="0"/>
              <w:autoSpaceDN w:val="0"/>
              <w:adjustRightInd w:val="0"/>
              <w:jc w:val="center"/>
              <w:rPr>
                <w:rFonts w:cs="Arial"/>
                <w:bCs/>
                <w:iCs/>
                <w:color w:val="000000" w:themeColor="text1"/>
              </w:rPr>
            </w:pPr>
            <w:r>
              <w:rPr>
                <w:rFonts w:cs="Arial"/>
                <w:bCs/>
                <w:iCs/>
                <w:color w:val="000000" w:themeColor="text1"/>
              </w:rPr>
              <w:t>LCI 150 000 000 €</w:t>
            </w:r>
          </w:p>
        </w:tc>
      </w:tr>
    </w:tbl>
    <w:p w14:paraId="45C2B258" w14:textId="77777777" w:rsidR="003257A7" w:rsidRDefault="003257A7" w:rsidP="00CE1AC4">
      <w:pPr>
        <w:autoSpaceDE w:val="0"/>
        <w:autoSpaceDN w:val="0"/>
        <w:spacing w:line="240" w:lineRule="exact"/>
        <w:jc w:val="both"/>
        <w:rPr>
          <w:color w:val="000000" w:themeColor="text1"/>
        </w:rPr>
      </w:pPr>
    </w:p>
    <w:p w14:paraId="653DA162" w14:textId="77777777" w:rsidR="006833E2" w:rsidRPr="00CE1AC4" w:rsidRDefault="006833E2" w:rsidP="00CE1AC4">
      <w:pPr>
        <w:autoSpaceDE w:val="0"/>
        <w:autoSpaceDN w:val="0"/>
        <w:spacing w:line="240" w:lineRule="exact"/>
        <w:jc w:val="both"/>
        <w:rPr>
          <w:color w:val="000000" w:themeColor="text1"/>
        </w:rPr>
      </w:pPr>
    </w:p>
    <w:p w14:paraId="70439802" w14:textId="77777777" w:rsidR="00C020E6" w:rsidRDefault="00C020E6" w:rsidP="009166EB">
      <w:pPr>
        <w:autoSpaceDE w:val="0"/>
        <w:autoSpaceDN w:val="0"/>
        <w:spacing w:line="240" w:lineRule="exact"/>
        <w:rPr>
          <w:color w:val="000000" w:themeColor="text1"/>
        </w:rPr>
      </w:pPr>
    </w:p>
    <w:p w14:paraId="10CCC5D6" w14:textId="3B055462" w:rsidR="006378B7" w:rsidRDefault="006378B7">
      <w:pPr>
        <w:rPr>
          <w:color w:val="000000" w:themeColor="text1"/>
        </w:rPr>
      </w:pPr>
    </w:p>
    <w:p w14:paraId="25B2A655" w14:textId="77777777" w:rsidR="00436AE9" w:rsidRDefault="00436AE9" w:rsidP="00436AE9">
      <w:pPr>
        <w:widowControl w:val="0"/>
        <w:tabs>
          <w:tab w:val="left" w:pos="354"/>
        </w:tabs>
        <w:autoSpaceDE w:val="0"/>
        <w:autoSpaceDN w:val="0"/>
        <w:adjustRightInd w:val="0"/>
        <w:spacing w:line="240" w:lineRule="atLeast"/>
        <w:rPr>
          <w:rFonts w:cs="Arial"/>
          <w:color w:val="000000"/>
          <w:u w:val="single"/>
        </w:rPr>
      </w:pPr>
    </w:p>
    <w:p w14:paraId="02ADCB0F" w14:textId="37AF349D" w:rsidR="00825595" w:rsidRPr="00825595" w:rsidRDefault="00436AE9" w:rsidP="00825595">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B20EE4">
        <w:rPr>
          <w:rFonts w:ascii="Arial" w:hAnsi="Arial"/>
          <w:sz w:val="22"/>
          <w:u w:val="none"/>
        </w:rPr>
        <w:t>GARANTIES DEMANDEES</w:t>
      </w:r>
    </w:p>
    <w:p w14:paraId="156AF0F6" w14:textId="77777777" w:rsidR="00436AE9" w:rsidRPr="0008129B" w:rsidRDefault="00436AE9" w:rsidP="00436AE9">
      <w:pPr>
        <w:spacing w:line="240" w:lineRule="atLeast"/>
        <w:ind w:hanging="57"/>
        <w:rPr>
          <w:rFonts w:cs="Arial"/>
          <w:i/>
          <w:iCs/>
        </w:rPr>
      </w:pPr>
      <w:r w:rsidRPr="0008129B">
        <w:rPr>
          <w:rFonts w:cs="Arial"/>
          <w:i/>
          <w:iCs/>
        </w:rPr>
        <w:t>(</w:t>
      </w:r>
      <w:proofErr w:type="gramStart"/>
      <w:r w:rsidRPr="0008129B">
        <w:rPr>
          <w:rFonts w:cs="Arial"/>
          <w:i/>
          <w:iCs/>
        </w:rPr>
        <w:t>ces</w:t>
      </w:r>
      <w:proofErr w:type="gramEnd"/>
      <w:r w:rsidRPr="0008129B">
        <w:rPr>
          <w:rFonts w:cs="Arial"/>
          <w:i/>
          <w:iCs/>
        </w:rPr>
        <w:t xml:space="preserve"> spécifications correspondent à l’offre de base)</w:t>
      </w:r>
    </w:p>
    <w:p w14:paraId="42AACC02" w14:textId="77777777" w:rsidR="00436AE9" w:rsidRDefault="00436AE9" w:rsidP="00436AE9">
      <w:pPr>
        <w:widowControl w:val="0"/>
        <w:autoSpaceDE w:val="0"/>
        <w:autoSpaceDN w:val="0"/>
        <w:adjustRightInd w:val="0"/>
        <w:spacing w:line="240" w:lineRule="atLeast"/>
        <w:ind w:hanging="57"/>
        <w:jc w:val="both"/>
        <w:rPr>
          <w:rFonts w:cs="Arial"/>
          <w:color w:val="000000"/>
        </w:rPr>
      </w:pPr>
    </w:p>
    <w:p w14:paraId="560F8312"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incendie / foudre /explosions </w:t>
      </w:r>
      <w:r>
        <w:rPr>
          <w:rFonts w:cs="Arial"/>
          <w:color w:val="000000"/>
        </w:rPr>
        <w:t>/ implosion</w:t>
      </w:r>
    </w:p>
    <w:p w14:paraId="2C242B06"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dommages aux appareils électriques et électroniques </w:t>
      </w:r>
    </w:p>
    <w:p w14:paraId="029344B9"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attentats / vandalisme tous dommages </w:t>
      </w:r>
      <w:r>
        <w:rPr>
          <w:rFonts w:cs="Arial"/>
          <w:color w:val="000000"/>
        </w:rPr>
        <w:t>/ émeutes / mouvements populaires</w:t>
      </w:r>
    </w:p>
    <w:p w14:paraId="66C021E1"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xml:space="preserve">- choc de véhicules appartenant à des tiers / chute d'appareils de navigation aérienne </w:t>
      </w:r>
    </w:p>
    <w:p w14:paraId="73E0A92D"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tempêtes / grêle / poids de la neige</w:t>
      </w:r>
    </w:p>
    <w:p w14:paraId="0CC71E89" w14:textId="77777777" w:rsidR="00B427D6" w:rsidRDefault="00B427D6" w:rsidP="00B427D6">
      <w:pPr>
        <w:widowControl w:val="0"/>
        <w:autoSpaceDE w:val="0"/>
        <w:autoSpaceDN w:val="0"/>
        <w:adjustRightInd w:val="0"/>
        <w:spacing w:line="240" w:lineRule="atLeast"/>
        <w:ind w:left="142"/>
        <w:jc w:val="both"/>
        <w:rPr>
          <w:rFonts w:cs="Arial"/>
          <w:color w:val="000000"/>
        </w:rPr>
      </w:pPr>
      <w:r>
        <w:rPr>
          <w:rFonts w:cs="Arial"/>
          <w:color w:val="000000"/>
        </w:rPr>
        <w:t xml:space="preserve">- </w:t>
      </w:r>
      <w:r w:rsidRPr="00F16E5B">
        <w:rPr>
          <w:rFonts w:cs="Arial"/>
          <w:color w:val="000000"/>
        </w:rPr>
        <w:t>catastrophes naturelles</w:t>
      </w:r>
      <w:r>
        <w:rPr>
          <w:rFonts w:cs="Arial"/>
          <w:color w:val="000000"/>
        </w:rPr>
        <w:t xml:space="preserve"> / c</w:t>
      </w:r>
      <w:r w:rsidRPr="00B20EE4">
        <w:rPr>
          <w:rFonts w:cs="Arial"/>
          <w:color w:val="000000"/>
        </w:rPr>
        <w:t>atastrophes technologiques</w:t>
      </w:r>
    </w:p>
    <w:p w14:paraId="4DEB128F" w14:textId="77777777" w:rsidR="00B427D6" w:rsidRDefault="00B427D6" w:rsidP="00B427D6">
      <w:pPr>
        <w:widowControl w:val="0"/>
        <w:autoSpaceDE w:val="0"/>
        <w:autoSpaceDN w:val="0"/>
        <w:adjustRightInd w:val="0"/>
        <w:spacing w:line="240" w:lineRule="atLeast"/>
        <w:ind w:left="142"/>
        <w:jc w:val="both"/>
        <w:rPr>
          <w:rFonts w:cs="Arial"/>
          <w:bCs/>
          <w:color w:val="000000"/>
        </w:rPr>
      </w:pPr>
      <w:r>
        <w:rPr>
          <w:rFonts w:cs="Arial"/>
          <w:bCs/>
          <w:color w:val="000000"/>
        </w:rPr>
        <w:t>- r</w:t>
      </w:r>
      <w:r w:rsidRPr="00B20EE4">
        <w:rPr>
          <w:rFonts w:cs="Arial"/>
          <w:bCs/>
          <w:color w:val="000000"/>
        </w:rPr>
        <w:t>esponsabilité à l’égard des voisins et des tier</w:t>
      </w:r>
      <w:r>
        <w:rPr>
          <w:rFonts w:cs="Arial"/>
          <w:bCs/>
          <w:color w:val="000000"/>
        </w:rPr>
        <w:t>s</w:t>
      </w:r>
    </w:p>
    <w:p w14:paraId="6146898E" w14:textId="2389F806" w:rsidR="00392566" w:rsidRDefault="00B427D6" w:rsidP="00392566">
      <w:pPr>
        <w:autoSpaceDE w:val="0"/>
        <w:autoSpaceDN w:val="0"/>
        <w:adjustRightInd w:val="0"/>
        <w:spacing w:line="240" w:lineRule="atLeast"/>
        <w:ind w:left="142"/>
        <w:jc w:val="both"/>
        <w:rPr>
          <w:rFonts w:cs="Arial"/>
          <w:color w:val="000000"/>
        </w:rPr>
      </w:pPr>
      <w:r w:rsidRPr="00F16E5B">
        <w:rPr>
          <w:rFonts w:cs="Arial"/>
          <w:color w:val="000000"/>
        </w:rPr>
        <w:t>- dégâts des eaux / rupture de canalisation</w:t>
      </w:r>
      <w:r>
        <w:rPr>
          <w:rFonts w:cs="Arial"/>
          <w:color w:val="000000"/>
        </w:rPr>
        <w:t xml:space="preserve"> / r</w:t>
      </w:r>
      <w:r w:rsidRPr="00B20EE4">
        <w:rPr>
          <w:rFonts w:cs="Arial"/>
          <w:color w:val="000000"/>
        </w:rPr>
        <w:t>efoulement d'égouts</w:t>
      </w:r>
      <w:r>
        <w:rPr>
          <w:rFonts w:cs="Arial"/>
          <w:color w:val="000000"/>
        </w:rPr>
        <w:t xml:space="preserve"> /</w:t>
      </w:r>
      <w:r w:rsidRPr="00B20EE4">
        <w:rPr>
          <w:rFonts w:cs="Arial"/>
          <w:color w:val="000000"/>
        </w:rPr>
        <w:t xml:space="preserve"> eaux de ruissellement</w:t>
      </w:r>
      <w:r w:rsidR="00392566">
        <w:rPr>
          <w:rFonts w:cs="Arial"/>
          <w:color w:val="000000"/>
        </w:rPr>
        <w:t xml:space="preserve"> / i</w:t>
      </w:r>
      <w:r w:rsidR="00392566" w:rsidRPr="00B20EE4">
        <w:rPr>
          <w:rFonts w:cs="Arial"/>
          <w:color w:val="000000"/>
        </w:rPr>
        <w:t>nondations (en l'absence de décret « catastrophes naturelles »)</w:t>
      </w:r>
    </w:p>
    <w:p w14:paraId="361517C5" w14:textId="77777777" w:rsidR="00B427D6" w:rsidRDefault="00B427D6" w:rsidP="00B427D6">
      <w:pPr>
        <w:autoSpaceDE w:val="0"/>
        <w:autoSpaceDN w:val="0"/>
        <w:adjustRightInd w:val="0"/>
        <w:spacing w:line="240" w:lineRule="atLeast"/>
        <w:ind w:left="142"/>
        <w:jc w:val="both"/>
        <w:rPr>
          <w:rFonts w:cs="Arial"/>
          <w:color w:val="000000"/>
        </w:rPr>
      </w:pPr>
      <w:r>
        <w:rPr>
          <w:rFonts w:cs="Arial"/>
          <w:color w:val="000000"/>
        </w:rPr>
        <w:t xml:space="preserve">- </w:t>
      </w:r>
      <w:r w:rsidRPr="00B20EE4">
        <w:rPr>
          <w:rFonts w:cs="Arial"/>
          <w:color w:val="000000"/>
        </w:rPr>
        <w:t>rupture de canalisations enterrées ou non</w:t>
      </w:r>
      <w:r>
        <w:rPr>
          <w:rFonts w:cs="Arial"/>
          <w:color w:val="000000"/>
        </w:rPr>
        <w:t xml:space="preserve"> /</w:t>
      </w:r>
      <w:r w:rsidRPr="00B20EE4">
        <w:rPr>
          <w:rFonts w:cs="Arial"/>
          <w:color w:val="000000"/>
        </w:rPr>
        <w:t xml:space="preserve"> pénétration d’eau</w:t>
      </w:r>
    </w:p>
    <w:p w14:paraId="73E5E7CE"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vol</w:t>
      </w:r>
      <w:r>
        <w:rPr>
          <w:rFonts w:cs="Arial"/>
          <w:color w:val="000000"/>
        </w:rPr>
        <w:t xml:space="preserve"> / tentative de vol et détériorations consécutives / vandalisme</w:t>
      </w:r>
    </w:p>
    <w:p w14:paraId="55FAC6AA"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bris de glaces</w:t>
      </w:r>
    </w:p>
    <w:p w14:paraId="10A45947" w14:textId="77777777" w:rsidR="00B427D6" w:rsidRPr="00F16E5B" w:rsidRDefault="00B427D6" w:rsidP="00B427D6">
      <w:pPr>
        <w:autoSpaceDE w:val="0"/>
        <w:autoSpaceDN w:val="0"/>
        <w:adjustRightInd w:val="0"/>
        <w:spacing w:line="240" w:lineRule="atLeast"/>
        <w:ind w:left="142"/>
        <w:jc w:val="both"/>
        <w:rPr>
          <w:rFonts w:cs="Arial"/>
          <w:color w:val="000000"/>
        </w:rPr>
      </w:pPr>
      <w:r w:rsidRPr="00F16E5B">
        <w:rPr>
          <w:rFonts w:cs="Arial"/>
          <w:color w:val="000000"/>
        </w:rPr>
        <w:t>- bris de machine</w:t>
      </w:r>
      <w:r>
        <w:rPr>
          <w:rFonts w:cs="Arial"/>
          <w:color w:val="000000"/>
        </w:rPr>
        <w:t xml:space="preserve"> sur équipements divers / bris de machine sur biens sensibles</w:t>
      </w:r>
    </w:p>
    <w:p w14:paraId="0C01B364" w14:textId="77777777" w:rsidR="00B427D6" w:rsidRPr="00F16E5B"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w:t>
      </w:r>
      <w:r w:rsidRPr="00F16E5B">
        <w:rPr>
          <w:rFonts w:cs="Arial"/>
          <w:bCs/>
          <w:color w:val="000000"/>
        </w:rPr>
        <w:t xml:space="preserve"> </w:t>
      </w:r>
      <w:r w:rsidRPr="00F16E5B">
        <w:rPr>
          <w:rFonts w:cs="Arial"/>
          <w:color w:val="000000"/>
        </w:rPr>
        <w:t xml:space="preserve">perte de </w:t>
      </w:r>
      <w:r>
        <w:rPr>
          <w:rFonts w:cs="Arial"/>
          <w:color w:val="000000"/>
        </w:rPr>
        <w:t>marchandises</w:t>
      </w:r>
      <w:r w:rsidRPr="00F16E5B">
        <w:rPr>
          <w:rFonts w:cs="Arial"/>
          <w:color w:val="000000"/>
        </w:rPr>
        <w:t xml:space="preserve"> </w:t>
      </w:r>
      <w:r>
        <w:rPr>
          <w:rFonts w:cs="Arial"/>
          <w:color w:val="000000"/>
        </w:rPr>
        <w:t>sous température dirigée</w:t>
      </w:r>
    </w:p>
    <w:p w14:paraId="384BB874" w14:textId="77777777" w:rsidR="00B427D6" w:rsidRDefault="00B427D6" w:rsidP="00B427D6">
      <w:pPr>
        <w:widowControl w:val="0"/>
        <w:autoSpaceDE w:val="0"/>
        <w:autoSpaceDN w:val="0"/>
        <w:adjustRightInd w:val="0"/>
        <w:spacing w:line="240" w:lineRule="atLeast"/>
        <w:ind w:left="142"/>
        <w:jc w:val="both"/>
        <w:rPr>
          <w:rFonts w:cs="Arial"/>
          <w:color w:val="000000"/>
        </w:rPr>
      </w:pPr>
      <w:r w:rsidRPr="00F16E5B">
        <w:rPr>
          <w:rFonts w:cs="Arial"/>
          <w:color w:val="000000"/>
        </w:rPr>
        <w:t>- pertes d’exploitation</w:t>
      </w:r>
      <w:r>
        <w:rPr>
          <w:rFonts w:cs="Arial"/>
          <w:color w:val="000000"/>
        </w:rPr>
        <w:t xml:space="preserve"> ou pertes de recettes</w:t>
      </w:r>
      <w:r w:rsidRPr="00F16E5B">
        <w:rPr>
          <w:rFonts w:cs="Arial"/>
          <w:color w:val="000000"/>
        </w:rPr>
        <w:t xml:space="preserve">, </w:t>
      </w:r>
      <w:bookmarkStart w:id="1" w:name="_Hlk19116409"/>
      <w:r w:rsidRPr="00F16E5B">
        <w:rPr>
          <w:rFonts w:cs="Arial"/>
          <w:color w:val="000000"/>
        </w:rPr>
        <w:t>y compris fermeture administrative</w:t>
      </w:r>
      <w:r>
        <w:rPr>
          <w:rFonts w:cs="Arial"/>
          <w:color w:val="000000"/>
        </w:rPr>
        <w:t>,</w:t>
      </w:r>
      <w:r w:rsidRPr="00F16E5B">
        <w:rPr>
          <w:rFonts w:cs="Arial"/>
          <w:color w:val="000000"/>
        </w:rPr>
        <w:t xml:space="preserve"> impossibilité d’accès</w:t>
      </w:r>
      <w:bookmarkEnd w:id="1"/>
      <w:r>
        <w:rPr>
          <w:rFonts w:cs="Arial"/>
          <w:color w:val="000000"/>
        </w:rPr>
        <w:t xml:space="preserve"> et carence des fournisseurs</w:t>
      </w:r>
    </w:p>
    <w:p w14:paraId="4BF00BAA" w14:textId="77777777" w:rsidR="00B427D6" w:rsidRDefault="00B427D6" w:rsidP="00B427D6">
      <w:pPr>
        <w:widowControl w:val="0"/>
        <w:autoSpaceDE w:val="0"/>
        <w:autoSpaceDN w:val="0"/>
        <w:adjustRightInd w:val="0"/>
        <w:spacing w:line="240" w:lineRule="atLeast"/>
        <w:ind w:left="142"/>
        <w:jc w:val="both"/>
        <w:rPr>
          <w:rFonts w:cs="Arial"/>
          <w:color w:val="000000"/>
        </w:rPr>
      </w:pPr>
      <w:r>
        <w:rPr>
          <w:rFonts w:cs="Arial"/>
          <w:color w:val="000000"/>
        </w:rPr>
        <w:t xml:space="preserve">- frais et pertes </w:t>
      </w:r>
      <w:r w:rsidRPr="009411E0">
        <w:rPr>
          <w:rFonts w:cs="Arial"/>
          <w:color w:val="000000"/>
        </w:rPr>
        <w:t>(suite à dommage garanti, y compris catastrophes naturelles)</w:t>
      </w:r>
    </w:p>
    <w:p w14:paraId="52FC4436" w14:textId="3BAFEA99" w:rsidR="00B427D6" w:rsidRDefault="00B427D6" w:rsidP="00B427D6">
      <w:pPr>
        <w:widowControl w:val="0"/>
        <w:autoSpaceDE w:val="0"/>
        <w:autoSpaceDN w:val="0"/>
        <w:adjustRightInd w:val="0"/>
        <w:spacing w:line="240" w:lineRule="atLeast"/>
        <w:ind w:left="142"/>
        <w:jc w:val="both"/>
        <w:rPr>
          <w:rFonts w:cs="Arial"/>
          <w:color w:val="000000"/>
        </w:rPr>
      </w:pPr>
      <w:bookmarkStart w:id="2" w:name="_Hlk59196714"/>
      <w:r>
        <w:rPr>
          <w:rFonts w:cs="Arial"/>
          <w:color w:val="000000"/>
        </w:rPr>
        <w:t xml:space="preserve">- tous risques sauf (y </w:t>
      </w:r>
      <w:r w:rsidR="00BA4EF8">
        <w:rPr>
          <w:rFonts w:cs="Arial"/>
          <w:color w:val="000000"/>
        </w:rPr>
        <w:t xml:space="preserve">compris </w:t>
      </w:r>
      <w:r>
        <w:rPr>
          <w:rFonts w:cs="Arial"/>
          <w:color w:val="000000"/>
        </w:rPr>
        <w:t xml:space="preserve">coulée de boue / évènements hors cat </w:t>
      </w:r>
      <w:proofErr w:type="spellStart"/>
      <w:r>
        <w:rPr>
          <w:rFonts w:cs="Arial"/>
          <w:color w:val="000000"/>
        </w:rPr>
        <w:t>nat</w:t>
      </w:r>
      <w:proofErr w:type="spellEnd"/>
      <w:r>
        <w:rPr>
          <w:rFonts w:cs="Arial"/>
          <w:color w:val="000000"/>
        </w:rPr>
        <w:t>)</w:t>
      </w:r>
    </w:p>
    <w:p w14:paraId="18451465" w14:textId="6505627E" w:rsidR="00BA4EF8" w:rsidRDefault="00BA4EF8" w:rsidP="00B427D6">
      <w:pPr>
        <w:widowControl w:val="0"/>
        <w:autoSpaceDE w:val="0"/>
        <w:autoSpaceDN w:val="0"/>
        <w:adjustRightInd w:val="0"/>
        <w:spacing w:line="240" w:lineRule="atLeast"/>
        <w:ind w:left="142"/>
        <w:jc w:val="both"/>
        <w:rPr>
          <w:rFonts w:cs="Arial"/>
          <w:color w:val="000000"/>
        </w:rPr>
      </w:pPr>
      <w:r>
        <w:rPr>
          <w:rFonts w:cs="Arial"/>
          <w:color w:val="000000"/>
        </w:rPr>
        <w:t>- effondrement</w:t>
      </w:r>
    </w:p>
    <w:bookmarkEnd w:id="2"/>
    <w:p w14:paraId="5C60A08C" w14:textId="01FC0BC8" w:rsidR="004209DC" w:rsidRDefault="004209DC" w:rsidP="00334746">
      <w:pPr>
        <w:widowControl w:val="0"/>
        <w:autoSpaceDE w:val="0"/>
        <w:autoSpaceDN w:val="0"/>
        <w:adjustRightInd w:val="0"/>
        <w:spacing w:line="240" w:lineRule="atLeast"/>
        <w:ind w:left="142"/>
        <w:jc w:val="both"/>
        <w:rPr>
          <w:rFonts w:cs="Arial"/>
          <w:color w:val="000000"/>
        </w:rPr>
      </w:pPr>
    </w:p>
    <w:p w14:paraId="3D5CA0DE" w14:textId="25943ABF" w:rsidR="004209DC" w:rsidRDefault="004209DC" w:rsidP="00334746">
      <w:pPr>
        <w:widowControl w:val="0"/>
        <w:autoSpaceDE w:val="0"/>
        <w:autoSpaceDN w:val="0"/>
        <w:adjustRightInd w:val="0"/>
        <w:spacing w:line="240" w:lineRule="atLeast"/>
        <w:ind w:left="142"/>
        <w:jc w:val="both"/>
        <w:rPr>
          <w:rFonts w:cs="Arial"/>
          <w:color w:val="000000"/>
        </w:rPr>
      </w:pPr>
    </w:p>
    <w:p w14:paraId="429E708D" w14:textId="5350AFC8" w:rsidR="004209DC" w:rsidRDefault="004209DC" w:rsidP="00334746">
      <w:pPr>
        <w:widowControl w:val="0"/>
        <w:autoSpaceDE w:val="0"/>
        <w:autoSpaceDN w:val="0"/>
        <w:adjustRightInd w:val="0"/>
        <w:spacing w:line="240" w:lineRule="atLeast"/>
        <w:ind w:left="142"/>
        <w:jc w:val="both"/>
        <w:rPr>
          <w:rFonts w:cs="Arial"/>
          <w:color w:val="000000"/>
        </w:rPr>
      </w:pPr>
    </w:p>
    <w:p w14:paraId="59746E56" w14:textId="62B9BB8C" w:rsidR="004209DC" w:rsidRDefault="004209DC" w:rsidP="00334746">
      <w:pPr>
        <w:widowControl w:val="0"/>
        <w:autoSpaceDE w:val="0"/>
        <w:autoSpaceDN w:val="0"/>
        <w:adjustRightInd w:val="0"/>
        <w:spacing w:line="240" w:lineRule="atLeast"/>
        <w:ind w:left="142"/>
        <w:jc w:val="both"/>
        <w:rPr>
          <w:rFonts w:cs="Arial"/>
          <w:color w:val="000000"/>
        </w:rPr>
      </w:pPr>
    </w:p>
    <w:p w14:paraId="0A5CCFB1" w14:textId="25986702" w:rsidR="004209DC" w:rsidRDefault="004209DC" w:rsidP="00334746">
      <w:pPr>
        <w:widowControl w:val="0"/>
        <w:autoSpaceDE w:val="0"/>
        <w:autoSpaceDN w:val="0"/>
        <w:adjustRightInd w:val="0"/>
        <w:spacing w:line="240" w:lineRule="atLeast"/>
        <w:ind w:left="142"/>
        <w:jc w:val="both"/>
        <w:rPr>
          <w:rFonts w:cs="Arial"/>
          <w:color w:val="000000"/>
        </w:rPr>
      </w:pPr>
    </w:p>
    <w:p w14:paraId="62B489EC" w14:textId="4B8866C0" w:rsidR="004209DC" w:rsidRDefault="004209DC" w:rsidP="004209DC">
      <w:pPr>
        <w:widowControl w:val="0"/>
        <w:autoSpaceDE w:val="0"/>
        <w:autoSpaceDN w:val="0"/>
        <w:adjustRightInd w:val="0"/>
        <w:spacing w:line="240" w:lineRule="atLeast"/>
        <w:ind w:left="142"/>
        <w:jc w:val="center"/>
        <w:rPr>
          <w:rFonts w:cs="Arial"/>
          <w:color w:val="000000"/>
        </w:rPr>
      </w:pPr>
      <w:r>
        <w:rPr>
          <w:rFonts w:cs="Arial"/>
          <w:color w:val="000000"/>
        </w:rPr>
        <w:t>***</w:t>
      </w:r>
    </w:p>
    <w:p w14:paraId="7642ECCC" w14:textId="1091E19E" w:rsidR="00825595" w:rsidRDefault="00825595">
      <w:pPr>
        <w:rPr>
          <w:rFonts w:cs="Arial"/>
          <w:b/>
          <w:bCs/>
          <w:color w:val="000000" w:themeColor="text1"/>
        </w:rPr>
      </w:pPr>
      <w:r>
        <w:rPr>
          <w:rFonts w:cs="Arial"/>
          <w:b/>
          <w:bCs/>
          <w:color w:val="000000" w:themeColor="text1"/>
        </w:rPr>
        <w:br w:type="page"/>
      </w:r>
    </w:p>
    <w:bookmarkEnd w:id="0"/>
    <w:p w14:paraId="63EC6C29" w14:textId="15180FC4" w:rsidR="00825595" w:rsidRPr="00825595" w:rsidRDefault="009411E0" w:rsidP="00825595">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9411E0">
        <w:rPr>
          <w:rFonts w:ascii="Arial" w:hAnsi="Arial"/>
          <w:sz w:val="22"/>
          <w:u w:val="none"/>
        </w:rPr>
        <w:lastRenderedPageBreak/>
        <w:t>MONTANTS DES GARANTIES</w:t>
      </w:r>
      <w:r w:rsidR="00825595">
        <w:rPr>
          <w:rFonts w:ascii="Arial" w:hAnsi="Arial"/>
          <w:sz w:val="22"/>
          <w:u w:val="none"/>
        </w:rPr>
        <w:t xml:space="preserve"> </w:t>
      </w:r>
    </w:p>
    <w:p w14:paraId="016280FA" w14:textId="77777777" w:rsidR="00E658FE" w:rsidRDefault="00E658FE" w:rsidP="00E658FE">
      <w:pPr>
        <w:spacing w:line="240" w:lineRule="exact"/>
        <w:rPr>
          <w:rFonts w:cs="Arial"/>
          <w:i/>
          <w:iCs/>
          <w:color w:val="000000" w:themeColor="text1"/>
        </w:rPr>
      </w:pPr>
      <w:r>
        <w:rPr>
          <w:rFonts w:cs="Arial"/>
          <w:i/>
          <w:iCs/>
          <w:color w:val="000000" w:themeColor="text1"/>
        </w:rPr>
        <w:t>(</w:t>
      </w:r>
      <w:proofErr w:type="gramStart"/>
      <w:r>
        <w:rPr>
          <w:rFonts w:cs="Arial"/>
          <w:i/>
          <w:iCs/>
          <w:color w:val="000000" w:themeColor="text1"/>
        </w:rPr>
        <w:t>ces</w:t>
      </w:r>
      <w:proofErr w:type="gramEnd"/>
      <w:r>
        <w:rPr>
          <w:rFonts w:cs="Arial"/>
          <w:i/>
          <w:iCs/>
          <w:color w:val="000000" w:themeColor="text1"/>
        </w:rPr>
        <w:t xml:space="preserve"> spécifications peuvent faire l’objet de réserves ou d’observations)</w:t>
      </w:r>
    </w:p>
    <w:p w14:paraId="600A9650" w14:textId="7BBD0520"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026C7386" w14:textId="77777777" w:rsidR="00150740" w:rsidRPr="00F16E5B" w:rsidRDefault="00150740" w:rsidP="00150740">
      <w:pPr>
        <w:pStyle w:val="Titre4"/>
        <w:spacing w:line="240" w:lineRule="exact"/>
        <w:rPr>
          <w:rFonts w:ascii="Arial" w:hAnsi="Arial" w:cs="Arial"/>
          <w:bCs w:val="0"/>
          <w:color w:val="000000"/>
          <w:sz w:val="22"/>
          <w:szCs w:val="22"/>
        </w:rPr>
      </w:pPr>
      <w:r w:rsidRPr="00F16E5B">
        <w:rPr>
          <w:rFonts w:ascii="Arial" w:hAnsi="Arial" w:cs="Arial"/>
          <w:bCs w:val="0"/>
          <w:color w:val="000000"/>
          <w:sz w:val="22"/>
          <w:szCs w:val="22"/>
        </w:rPr>
        <w:t>I</w:t>
      </w:r>
      <w:r w:rsidRPr="00F16E5B">
        <w:rPr>
          <w:rFonts w:ascii="Arial" w:hAnsi="Arial" w:cs="Arial"/>
          <w:color w:val="000000"/>
          <w:sz w:val="22"/>
          <w:szCs w:val="22"/>
        </w:rPr>
        <w:t xml:space="preserve"> - </w:t>
      </w:r>
      <w:r w:rsidRPr="00F16E5B">
        <w:rPr>
          <w:rFonts w:ascii="Arial" w:hAnsi="Arial" w:cs="Arial"/>
          <w:color w:val="000000"/>
          <w:sz w:val="22"/>
          <w:szCs w:val="22"/>
          <w:u w:val="single"/>
        </w:rPr>
        <w:t>ensemble des risques</w:t>
      </w:r>
      <w:r>
        <w:rPr>
          <w:rFonts w:ascii="Arial" w:hAnsi="Arial" w:cs="Arial"/>
          <w:color w:val="000000"/>
          <w:sz w:val="22"/>
          <w:szCs w:val="22"/>
          <w:u w:val="single"/>
        </w:rPr>
        <w:t xml:space="preserve">, sauf </w:t>
      </w:r>
      <w:r w:rsidRPr="00F16E5B">
        <w:rPr>
          <w:rFonts w:ascii="Arial" w:hAnsi="Arial" w:cs="Arial"/>
          <w:color w:val="000000"/>
          <w:sz w:val="22"/>
          <w:szCs w:val="22"/>
          <w:u w:val="single"/>
        </w:rPr>
        <w:t xml:space="preserve">vol, bris de glaces, perte de </w:t>
      </w:r>
      <w:r>
        <w:rPr>
          <w:rFonts w:ascii="Arial" w:hAnsi="Arial" w:cs="Arial"/>
          <w:color w:val="000000"/>
          <w:sz w:val="22"/>
          <w:szCs w:val="22"/>
          <w:u w:val="single"/>
        </w:rPr>
        <w:t>marchandises sous température dirigée</w:t>
      </w:r>
      <w:r w:rsidRPr="00F16E5B">
        <w:rPr>
          <w:rFonts w:ascii="Arial" w:hAnsi="Arial" w:cs="Arial"/>
          <w:color w:val="000000"/>
          <w:sz w:val="22"/>
          <w:szCs w:val="22"/>
          <w:u w:val="single"/>
        </w:rPr>
        <w:t>, bris de machine</w:t>
      </w:r>
      <w:r>
        <w:rPr>
          <w:rFonts w:ascii="Arial" w:hAnsi="Arial" w:cs="Arial"/>
          <w:color w:val="000000"/>
          <w:sz w:val="22"/>
          <w:szCs w:val="22"/>
          <w:u w:val="single"/>
        </w:rPr>
        <w:t xml:space="preserve"> sur biens sensibles</w:t>
      </w:r>
    </w:p>
    <w:p w14:paraId="1D7A932A" w14:textId="77777777" w:rsidR="00150740" w:rsidRDefault="00150740" w:rsidP="00DA51D8">
      <w:pPr>
        <w:widowControl w:val="0"/>
        <w:tabs>
          <w:tab w:val="right" w:pos="8641"/>
        </w:tabs>
        <w:autoSpaceDE w:val="0"/>
        <w:autoSpaceDN w:val="0"/>
        <w:adjustRightInd w:val="0"/>
        <w:spacing w:line="240" w:lineRule="exact"/>
        <w:ind w:left="226"/>
        <w:jc w:val="both"/>
        <w:rPr>
          <w:rFonts w:cs="Arial"/>
          <w:color w:val="000000"/>
        </w:rPr>
      </w:pPr>
    </w:p>
    <w:p w14:paraId="11355EF2"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bâtiments</w:t>
      </w:r>
      <w:r>
        <w:rPr>
          <w:rFonts w:cs="Arial"/>
          <w:color w:val="000000"/>
        </w:rPr>
        <w:t xml:space="preserve"> </w:t>
      </w:r>
      <w:r w:rsidRPr="009411E0">
        <w:rPr>
          <w:rFonts w:cs="Arial"/>
          <w:color w:val="000000"/>
        </w:rPr>
        <w:t>(ou risques locatifs)</w:t>
      </w:r>
      <w:r w:rsidRPr="0010762A">
        <w:rPr>
          <w:rFonts w:cs="Arial"/>
          <w:b/>
          <w:bCs/>
          <w:color w:val="000000"/>
        </w:rPr>
        <w:tab/>
      </w:r>
      <w:r>
        <w:rPr>
          <w:rFonts w:cs="Arial"/>
          <w:b/>
          <w:bCs/>
          <w:color w:val="000000"/>
        </w:rPr>
        <w:t>v</w:t>
      </w:r>
      <w:r w:rsidRPr="009411E0">
        <w:rPr>
          <w:rFonts w:cs="Arial"/>
          <w:b/>
          <w:bCs/>
          <w:color w:val="000000"/>
        </w:rPr>
        <w:t>aleur de reconstruction à neuf</w:t>
      </w:r>
    </w:p>
    <w:p w14:paraId="47882243"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C972E98"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contenu</w:t>
      </w:r>
      <w:r>
        <w:rPr>
          <w:rFonts w:cs="Arial"/>
          <w:color w:val="000000"/>
        </w:rPr>
        <w:t xml:space="preserve"> (en tous lieux)</w:t>
      </w:r>
      <w:r w:rsidRPr="0010762A">
        <w:rPr>
          <w:rFonts w:cs="Arial"/>
          <w:b/>
          <w:bCs/>
          <w:color w:val="000000"/>
        </w:rPr>
        <w:tab/>
      </w:r>
      <w:r>
        <w:rPr>
          <w:rFonts w:cs="Arial"/>
          <w:b/>
          <w:bCs/>
          <w:color w:val="000000"/>
        </w:rPr>
        <w:t>v</w:t>
      </w:r>
      <w:r w:rsidRPr="009411E0">
        <w:rPr>
          <w:rFonts w:cs="Arial"/>
          <w:b/>
          <w:bCs/>
          <w:color w:val="000000"/>
        </w:rPr>
        <w:t xml:space="preserve">aleur de </w:t>
      </w:r>
      <w:r>
        <w:rPr>
          <w:rFonts w:cs="Arial"/>
          <w:b/>
          <w:bCs/>
          <w:color w:val="000000"/>
        </w:rPr>
        <w:t>remplacement</w:t>
      </w:r>
      <w:r w:rsidRPr="009411E0">
        <w:rPr>
          <w:rFonts w:cs="Arial"/>
          <w:b/>
          <w:bCs/>
          <w:color w:val="000000"/>
        </w:rPr>
        <w:t xml:space="preserve"> à neuf</w:t>
      </w:r>
    </w:p>
    <w:p w14:paraId="5EE35748"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52984BBB" w14:textId="50A2A334"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tous risques sauf</w:t>
      </w:r>
      <w:r w:rsidR="00150740">
        <w:rPr>
          <w:rFonts w:cs="Arial"/>
          <w:color w:val="000000"/>
        </w:rPr>
        <w:t xml:space="preserve"> (dab et </w:t>
      </w:r>
      <w:proofErr w:type="spellStart"/>
      <w:r w:rsidR="00150740">
        <w:rPr>
          <w:rFonts w:cs="Arial"/>
          <w:color w:val="000000"/>
        </w:rPr>
        <w:t>pe</w:t>
      </w:r>
      <w:proofErr w:type="spellEnd"/>
      <w:r w:rsidR="00150740">
        <w:rPr>
          <w:rFonts w:cs="Arial"/>
          <w:color w:val="000000"/>
        </w:rPr>
        <w:t xml:space="preserve"> cumulés)</w:t>
      </w:r>
      <w:r w:rsidRPr="0010762A">
        <w:rPr>
          <w:rFonts w:cs="Arial"/>
          <w:b/>
          <w:bCs/>
          <w:color w:val="000000"/>
        </w:rPr>
        <w:tab/>
      </w:r>
      <w:r w:rsidR="009B6FB2">
        <w:rPr>
          <w:rFonts w:cs="Arial"/>
          <w:b/>
          <w:bCs/>
          <w:color w:val="000000"/>
        </w:rPr>
        <w:t>3</w:t>
      </w:r>
      <w:r>
        <w:rPr>
          <w:rFonts w:cs="Arial"/>
          <w:b/>
          <w:bCs/>
          <w:color w:val="000000"/>
        </w:rPr>
        <w:t> </w:t>
      </w:r>
      <w:r w:rsidR="009B6FB2">
        <w:rPr>
          <w:rFonts w:cs="Arial"/>
          <w:b/>
          <w:bCs/>
          <w:color w:val="000000"/>
        </w:rPr>
        <w:t>0</w:t>
      </w:r>
      <w:r>
        <w:rPr>
          <w:rFonts w:cs="Arial"/>
          <w:b/>
          <w:bCs/>
          <w:color w:val="000000"/>
        </w:rPr>
        <w:t>00 000 €</w:t>
      </w:r>
    </w:p>
    <w:p w14:paraId="379E3853"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BE39780"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w:t>
      </w:r>
      <w:r w:rsidRPr="009411E0">
        <w:t xml:space="preserve"> </w:t>
      </w:r>
      <w:r>
        <w:rPr>
          <w:rFonts w:cs="Arial"/>
          <w:color w:val="000000" w:themeColor="text1"/>
        </w:rPr>
        <w:t>a</w:t>
      </w:r>
      <w:r w:rsidRPr="009411E0">
        <w:rPr>
          <w:rFonts w:cs="Arial"/>
          <w:color w:val="000000" w:themeColor="text1"/>
        </w:rPr>
        <w:t>ménagements extérieurs, équipements urbains</w:t>
      </w:r>
      <w:r w:rsidRPr="00072868">
        <w:rPr>
          <w:rFonts w:cs="Arial"/>
          <w:color w:val="000000" w:themeColor="text1"/>
        </w:rPr>
        <w:tab/>
      </w:r>
      <w:r>
        <w:rPr>
          <w:rFonts w:cs="Arial"/>
          <w:b/>
          <w:color w:val="000000" w:themeColor="text1"/>
        </w:rPr>
        <w:t>750</w:t>
      </w:r>
      <w:r w:rsidRPr="00072868">
        <w:rPr>
          <w:rFonts w:cs="Arial"/>
          <w:b/>
          <w:color w:val="000000" w:themeColor="text1"/>
        </w:rPr>
        <w:t xml:space="preserve"> 000 €</w:t>
      </w:r>
    </w:p>
    <w:p w14:paraId="7537F10C"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7E275A9B" w14:textId="6E8EA9A4"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 garantie automatique</w:t>
      </w:r>
      <w:r w:rsidRPr="00072868">
        <w:rPr>
          <w:rFonts w:cs="Arial"/>
          <w:color w:val="000000" w:themeColor="text1"/>
        </w:rPr>
        <w:tab/>
      </w:r>
      <w:r>
        <w:rPr>
          <w:rFonts w:cs="Arial"/>
          <w:b/>
          <w:color w:val="000000" w:themeColor="text1"/>
        </w:rPr>
        <w:t xml:space="preserve">1 </w:t>
      </w:r>
      <w:r w:rsidR="009B6FB2">
        <w:rPr>
          <w:rFonts w:cs="Arial"/>
          <w:b/>
          <w:color w:val="000000" w:themeColor="text1"/>
        </w:rPr>
        <w:t>500</w:t>
      </w:r>
      <w:r w:rsidRPr="00072868">
        <w:rPr>
          <w:rFonts w:cs="Arial"/>
          <w:b/>
          <w:color w:val="000000" w:themeColor="text1"/>
        </w:rPr>
        <w:t xml:space="preserve"> 000 €</w:t>
      </w:r>
    </w:p>
    <w:p w14:paraId="46CBF940"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1A25D95B" w14:textId="1C88405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D0397A">
        <w:rPr>
          <w:rFonts w:cs="Arial"/>
          <w:color w:val="000000"/>
        </w:rPr>
        <w:t xml:space="preserve">- dommages aux appareils électriques </w:t>
      </w:r>
      <w:r w:rsidR="00150740">
        <w:rPr>
          <w:rFonts w:cs="Arial"/>
          <w:color w:val="000000"/>
        </w:rPr>
        <w:t xml:space="preserve">(dab et </w:t>
      </w:r>
      <w:proofErr w:type="spellStart"/>
      <w:r w:rsidR="00150740">
        <w:rPr>
          <w:rFonts w:cs="Arial"/>
          <w:color w:val="000000"/>
        </w:rPr>
        <w:t>pe</w:t>
      </w:r>
      <w:proofErr w:type="spellEnd"/>
      <w:r w:rsidR="00150740">
        <w:rPr>
          <w:rFonts w:cs="Arial"/>
          <w:color w:val="000000"/>
        </w:rPr>
        <w:t xml:space="preserve"> cumulés)</w:t>
      </w:r>
      <w:r w:rsidRPr="00D0397A">
        <w:rPr>
          <w:rFonts w:cs="Arial"/>
          <w:color w:val="000000"/>
        </w:rPr>
        <w:tab/>
      </w:r>
      <w:r w:rsidR="00A17EB9">
        <w:rPr>
          <w:rFonts w:cs="Arial"/>
          <w:b/>
          <w:bCs/>
          <w:color w:val="000000"/>
        </w:rPr>
        <w:t>2</w:t>
      </w:r>
      <w:r w:rsidR="00753C10">
        <w:rPr>
          <w:rFonts w:cs="Arial"/>
          <w:b/>
          <w:bCs/>
          <w:color w:val="000000"/>
        </w:rPr>
        <w:t xml:space="preserve"> </w:t>
      </w:r>
      <w:r w:rsidR="00A17EB9">
        <w:rPr>
          <w:rFonts w:cs="Arial"/>
          <w:b/>
          <w:bCs/>
          <w:color w:val="000000"/>
        </w:rPr>
        <w:t>0</w:t>
      </w:r>
      <w:r w:rsidR="00753C10">
        <w:rPr>
          <w:rFonts w:cs="Arial"/>
          <w:b/>
          <w:bCs/>
          <w:color w:val="000000"/>
        </w:rPr>
        <w:t>00</w:t>
      </w:r>
      <w:r w:rsidRPr="00D0397A">
        <w:rPr>
          <w:rFonts w:cs="Arial"/>
          <w:b/>
          <w:bCs/>
          <w:color w:val="000000"/>
        </w:rPr>
        <w:t xml:space="preserve"> 000 €</w:t>
      </w:r>
    </w:p>
    <w:p w14:paraId="39102803"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3BDBDE85" w14:textId="04F3D1D2" w:rsidR="00DA51D8" w:rsidRPr="00BA4EF8" w:rsidRDefault="00DA51D8" w:rsidP="00DA51D8">
      <w:pPr>
        <w:widowControl w:val="0"/>
        <w:tabs>
          <w:tab w:val="right" w:pos="8641"/>
        </w:tabs>
        <w:autoSpaceDE w:val="0"/>
        <w:autoSpaceDN w:val="0"/>
        <w:adjustRightInd w:val="0"/>
        <w:spacing w:line="240" w:lineRule="exact"/>
        <w:ind w:left="226"/>
        <w:jc w:val="both"/>
        <w:rPr>
          <w:rFonts w:cs="Arial"/>
          <w:bCs/>
          <w:color w:val="000000" w:themeColor="text1"/>
        </w:rPr>
      </w:pPr>
      <w:r w:rsidRPr="00072868">
        <w:rPr>
          <w:rFonts w:cs="Arial"/>
          <w:color w:val="000000" w:themeColor="text1"/>
        </w:rPr>
        <w:t xml:space="preserve">- </w:t>
      </w:r>
      <w:r>
        <w:rPr>
          <w:rFonts w:cs="Arial"/>
          <w:color w:val="000000" w:themeColor="text1"/>
        </w:rPr>
        <w:t>r</w:t>
      </w:r>
      <w:r w:rsidRPr="009411E0">
        <w:rPr>
          <w:rFonts w:cs="Arial"/>
          <w:color w:val="000000" w:themeColor="text1"/>
        </w:rPr>
        <w:t>éseaux divers, voirie privative, ouvrages de génie civil et d’art</w:t>
      </w:r>
      <w:r w:rsidRPr="00072868">
        <w:rPr>
          <w:rFonts w:cs="Arial"/>
          <w:color w:val="000000" w:themeColor="text1"/>
        </w:rPr>
        <w:tab/>
      </w:r>
      <w:r w:rsidR="00A17EB9">
        <w:rPr>
          <w:rFonts w:cs="Arial"/>
          <w:b/>
          <w:color w:val="000000" w:themeColor="text1"/>
        </w:rPr>
        <w:t>6</w:t>
      </w:r>
      <w:r w:rsidRPr="00072868">
        <w:rPr>
          <w:rFonts w:cs="Arial"/>
          <w:b/>
          <w:color w:val="000000" w:themeColor="text1"/>
        </w:rPr>
        <w:t xml:space="preserve"> 000 000 €</w:t>
      </w:r>
    </w:p>
    <w:p w14:paraId="7CF46F93"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86963BF" w14:textId="28350B43" w:rsidR="00DA51D8" w:rsidRPr="0010762A"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refoulement d’égout</w:t>
      </w:r>
      <w:r w:rsidRPr="0010762A">
        <w:rPr>
          <w:rFonts w:cs="Arial"/>
          <w:color w:val="000000"/>
        </w:rPr>
        <w:tab/>
      </w:r>
      <w:r w:rsidR="001F2930">
        <w:rPr>
          <w:rFonts w:cs="Arial"/>
          <w:b/>
          <w:bCs/>
          <w:color w:val="000000"/>
        </w:rPr>
        <w:t>3 000</w:t>
      </w:r>
      <w:r w:rsidRPr="0010762A">
        <w:rPr>
          <w:rFonts w:cs="Arial"/>
          <w:b/>
          <w:bCs/>
          <w:color w:val="000000"/>
        </w:rPr>
        <w:t xml:space="preserve"> 000 €</w:t>
      </w:r>
    </w:p>
    <w:p w14:paraId="0E246E48"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5B8CDA12" w14:textId="1E71CE4C" w:rsidR="00BA4EF8" w:rsidRDefault="00BA4EF8" w:rsidP="00DA51D8">
      <w:pPr>
        <w:widowControl w:val="0"/>
        <w:tabs>
          <w:tab w:val="right" w:pos="8641"/>
        </w:tabs>
        <w:autoSpaceDE w:val="0"/>
        <w:autoSpaceDN w:val="0"/>
        <w:adjustRightInd w:val="0"/>
        <w:spacing w:line="240" w:lineRule="exact"/>
        <w:ind w:left="226"/>
        <w:jc w:val="both"/>
        <w:rPr>
          <w:rFonts w:cs="Arial"/>
          <w:color w:val="000000"/>
        </w:rPr>
      </w:pPr>
      <w:r>
        <w:rPr>
          <w:rFonts w:cs="Arial"/>
          <w:color w:val="000000"/>
        </w:rPr>
        <w:t xml:space="preserve">- </w:t>
      </w:r>
      <w:r w:rsidRPr="0010762A">
        <w:rPr>
          <w:rFonts w:cs="Arial"/>
          <w:color w:val="000000"/>
        </w:rPr>
        <w:t>recherche de fuites</w:t>
      </w:r>
      <w:r>
        <w:rPr>
          <w:rFonts w:cs="Arial"/>
          <w:color w:val="000000"/>
        </w:rPr>
        <w:tab/>
      </w:r>
      <w:r w:rsidR="00820CDE">
        <w:rPr>
          <w:rFonts w:cs="Arial"/>
          <w:b/>
          <w:bCs/>
          <w:color w:val="000000"/>
        </w:rPr>
        <w:t>250</w:t>
      </w:r>
      <w:r w:rsidRPr="0010762A">
        <w:rPr>
          <w:rFonts w:cs="Arial"/>
          <w:b/>
          <w:bCs/>
          <w:color w:val="000000"/>
        </w:rPr>
        <w:t xml:space="preserve"> 000 €</w:t>
      </w:r>
    </w:p>
    <w:p w14:paraId="7207348E" w14:textId="77777777" w:rsidR="00BA4EF8" w:rsidRDefault="00BA4EF8" w:rsidP="00DA51D8">
      <w:pPr>
        <w:widowControl w:val="0"/>
        <w:tabs>
          <w:tab w:val="right" w:pos="8641"/>
        </w:tabs>
        <w:autoSpaceDE w:val="0"/>
        <w:autoSpaceDN w:val="0"/>
        <w:adjustRightInd w:val="0"/>
        <w:spacing w:line="240" w:lineRule="exact"/>
        <w:ind w:left="226"/>
        <w:jc w:val="both"/>
        <w:rPr>
          <w:rFonts w:cs="Arial"/>
          <w:color w:val="000000"/>
        </w:rPr>
      </w:pPr>
    </w:p>
    <w:p w14:paraId="40CDBBFC" w14:textId="7A9CA21D" w:rsidR="00A500AF" w:rsidRDefault="00A500AF" w:rsidP="00DA51D8">
      <w:pPr>
        <w:widowControl w:val="0"/>
        <w:tabs>
          <w:tab w:val="right" w:pos="8641"/>
        </w:tabs>
        <w:autoSpaceDE w:val="0"/>
        <w:autoSpaceDN w:val="0"/>
        <w:adjustRightInd w:val="0"/>
        <w:spacing w:line="240" w:lineRule="exact"/>
        <w:ind w:left="226"/>
        <w:jc w:val="both"/>
        <w:rPr>
          <w:rFonts w:cs="Arial"/>
          <w:color w:val="000000"/>
        </w:rPr>
      </w:pPr>
      <w:r>
        <w:rPr>
          <w:rFonts w:cs="Arial"/>
          <w:color w:val="000000"/>
        </w:rPr>
        <w:t xml:space="preserve">- </w:t>
      </w:r>
      <w:r w:rsidRPr="0010762A">
        <w:rPr>
          <w:rFonts w:cs="Arial"/>
          <w:color w:val="000000"/>
        </w:rPr>
        <w:t>dommages causés par le gel</w:t>
      </w:r>
      <w:r>
        <w:rPr>
          <w:rFonts w:cs="Arial"/>
          <w:color w:val="000000"/>
        </w:rPr>
        <w:tab/>
      </w:r>
      <w:r w:rsidR="00820CDE">
        <w:rPr>
          <w:rFonts w:cs="Arial"/>
          <w:b/>
          <w:bCs/>
          <w:color w:val="000000"/>
        </w:rPr>
        <w:t>250</w:t>
      </w:r>
      <w:r w:rsidRPr="00A500AF">
        <w:rPr>
          <w:rFonts w:cs="Arial"/>
          <w:b/>
          <w:bCs/>
          <w:color w:val="000000"/>
        </w:rPr>
        <w:t xml:space="preserve"> 000 €</w:t>
      </w:r>
    </w:p>
    <w:p w14:paraId="7E35681C" w14:textId="77777777" w:rsidR="00A500AF" w:rsidRPr="0010762A" w:rsidRDefault="00A500AF" w:rsidP="00DA51D8">
      <w:pPr>
        <w:widowControl w:val="0"/>
        <w:tabs>
          <w:tab w:val="right" w:pos="8641"/>
        </w:tabs>
        <w:autoSpaceDE w:val="0"/>
        <w:autoSpaceDN w:val="0"/>
        <w:adjustRightInd w:val="0"/>
        <w:spacing w:line="240" w:lineRule="exact"/>
        <w:ind w:left="226"/>
        <w:jc w:val="both"/>
        <w:rPr>
          <w:rFonts w:cs="Arial"/>
          <w:color w:val="000000"/>
        </w:rPr>
      </w:pPr>
    </w:p>
    <w:p w14:paraId="26A7761B" w14:textId="3A901C66" w:rsidR="00DA51D8" w:rsidRPr="0010762A"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frais de reconstitution d'archives </w:t>
      </w:r>
      <w:r w:rsidRPr="0010762A">
        <w:rPr>
          <w:rFonts w:cs="Arial"/>
          <w:color w:val="000000"/>
        </w:rPr>
        <w:tab/>
      </w:r>
      <w:r w:rsidR="00E15395">
        <w:rPr>
          <w:rFonts w:cs="Arial"/>
          <w:b/>
          <w:bCs/>
          <w:color w:val="000000"/>
        </w:rPr>
        <w:t>8</w:t>
      </w:r>
      <w:r>
        <w:rPr>
          <w:rFonts w:cs="Arial"/>
          <w:b/>
          <w:bCs/>
          <w:color w:val="000000"/>
        </w:rPr>
        <w:t>00</w:t>
      </w:r>
      <w:r w:rsidRPr="0010762A">
        <w:rPr>
          <w:rFonts w:cs="Arial"/>
          <w:b/>
          <w:bCs/>
          <w:color w:val="000000"/>
        </w:rPr>
        <w:t xml:space="preserve"> 000 €</w:t>
      </w:r>
    </w:p>
    <w:p w14:paraId="016ABB43" w14:textId="77777777" w:rsidR="00DA51D8" w:rsidRPr="0010762A"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769E9775" w14:textId="5FCE84AC"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honoraires d'experts </w:t>
      </w:r>
      <w:r w:rsidRPr="0010762A">
        <w:rPr>
          <w:rFonts w:cs="Arial"/>
          <w:b/>
          <w:bCs/>
          <w:color w:val="000000"/>
        </w:rPr>
        <w:tab/>
      </w:r>
      <w:r w:rsidR="00150740">
        <w:rPr>
          <w:rFonts w:cs="Arial"/>
          <w:b/>
          <w:bCs/>
          <w:color w:val="000000" w:themeColor="text1"/>
        </w:rPr>
        <w:t>barème UPEIMEC</w:t>
      </w:r>
    </w:p>
    <w:p w14:paraId="3D256475" w14:textId="77777777" w:rsidR="00DA51D8" w:rsidRPr="0007286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5E8BB2BF" w14:textId="4A99C8B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sidRPr="00072868">
        <w:rPr>
          <w:rFonts w:cs="Arial"/>
          <w:color w:val="000000" w:themeColor="text1"/>
        </w:rPr>
        <w:t>- frais divers / pertes annexes</w:t>
      </w:r>
      <w:r w:rsidRPr="00072868">
        <w:rPr>
          <w:rFonts w:cs="Arial"/>
          <w:color w:val="000000" w:themeColor="text1"/>
        </w:rPr>
        <w:tab/>
      </w:r>
      <w:r w:rsidR="00820CDE">
        <w:rPr>
          <w:rFonts w:cs="Arial"/>
          <w:b/>
          <w:bCs/>
          <w:color w:val="000000" w:themeColor="text1"/>
        </w:rPr>
        <w:t>6</w:t>
      </w:r>
      <w:r>
        <w:rPr>
          <w:rFonts w:cs="Arial"/>
          <w:b/>
          <w:bCs/>
          <w:color w:val="000000" w:themeColor="text1"/>
        </w:rPr>
        <w:t> 000 000 €</w:t>
      </w:r>
    </w:p>
    <w:p w14:paraId="305525D9"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4D99D537"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cs="Arial"/>
          <w:color w:val="000000" w:themeColor="text1"/>
        </w:rPr>
        <w:t>- pertes indirectes forfaitaires</w:t>
      </w:r>
      <w:r>
        <w:rPr>
          <w:rFonts w:cs="Arial"/>
          <w:color w:val="000000" w:themeColor="text1"/>
        </w:rPr>
        <w:tab/>
      </w:r>
      <w:r w:rsidRPr="006378B7">
        <w:rPr>
          <w:rFonts w:cs="Arial"/>
          <w:b/>
          <w:bCs/>
          <w:color w:val="000000" w:themeColor="text1"/>
        </w:rPr>
        <w:t>10 % des dommages</w:t>
      </w:r>
    </w:p>
    <w:p w14:paraId="21958197" w14:textId="77777777" w:rsidR="00DA51D8" w:rsidRPr="00072868"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7F9932D4" w14:textId="77777777"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privation jouissance, perte loyers </w:t>
      </w:r>
      <w:r w:rsidRPr="0010762A">
        <w:rPr>
          <w:rFonts w:cs="Arial"/>
          <w:b/>
          <w:bCs/>
          <w:color w:val="000000"/>
        </w:rPr>
        <w:tab/>
      </w:r>
      <w:r>
        <w:rPr>
          <w:rFonts w:cs="Arial"/>
          <w:b/>
          <w:bCs/>
          <w:color w:val="000000"/>
        </w:rPr>
        <w:t xml:space="preserve">2x </w:t>
      </w:r>
      <w:r w:rsidRPr="0010762A">
        <w:rPr>
          <w:rFonts w:cs="Arial"/>
          <w:b/>
          <w:bCs/>
          <w:color w:val="000000"/>
        </w:rPr>
        <w:t>valeur locative annuelle</w:t>
      </w:r>
    </w:p>
    <w:p w14:paraId="333FD8F7" w14:textId="77777777" w:rsidR="00DA51D8"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25DFA06E" w14:textId="10077DF3" w:rsidR="00BA4EF8" w:rsidRPr="00BA4EF8" w:rsidRDefault="00BA4EF8" w:rsidP="00BA4EF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xml:space="preserve">- </w:t>
      </w:r>
      <w:r>
        <w:rPr>
          <w:rFonts w:cs="Arial"/>
          <w:color w:val="000000"/>
        </w:rPr>
        <w:t>effondrement</w:t>
      </w:r>
      <w:r w:rsidRPr="0010762A">
        <w:rPr>
          <w:rFonts w:cs="Arial"/>
          <w:b/>
          <w:bCs/>
          <w:color w:val="000000"/>
        </w:rPr>
        <w:tab/>
      </w:r>
      <w:r w:rsidR="00310479">
        <w:rPr>
          <w:rFonts w:cs="Arial"/>
          <w:b/>
          <w:bCs/>
          <w:color w:val="000000"/>
        </w:rPr>
        <w:t>5</w:t>
      </w:r>
      <w:r>
        <w:rPr>
          <w:rFonts w:cs="Arial"/>
          <w:b/>
          <w:bCs/>
          <w:color w:val="000000"/>
        </w:rPr>
        <w:t> 000 000 €</w:t>
      </w:r>
    </w:p>
    <w:p w14:paraId="4E6F7B72" w14:textId="77777777" w:rsidR="00BA4EF8" w:rsidRPr="0010762A" w:rsidRDefault="00BA4EF8" w:rsidP="00DA51D8">
      <w:pPr>
        <w:widowControl w:val="0"/>
        <w:tabs>
          <w:tab w:val="right" w:pos="8641"/>
        </w:tabs>
        <w:autoSpaceDE w:val="0"/>
        <w:autoSpaceDN w:val="0"/>
        <w:adjustRightInd w:val="0"/>
        <w:spacing w:line="240" w:lineRule="exact"/>
        <w:ind w:left="226"/>
        <w:jc w:val="both"/>
        <w:rPr>
          <w:rFonts w:cs="Arial"/>
          <w:color w:val="000000"/>
        </w:rPr>
      </w:pPr>
    </w:p>
    <w:p w14:paraId="33734F94" w14:textId="7974547C" w:rsidR="00DA51D8" w:rsidRPr="00BA4EF8" w:rsidRDefault="00DA51D8" w:rsidP="00DA51D8">
      <w:pPr>
        <w:widowControl w:val="0"/>
        <w:tabs>
          <w:tab w:val="right" w:pos="8641"/>
        </w:tabs>
        <w:autoSpaceDE w:val="0"/>
        <w:autoSpaceDN w:val="0"/>
        <w:adjustRightInd w:val="0"/>
        <w:spacing w:line="240" w:lineRule="exact"/>
        <w:ind w:left="226"/>
        <w:jc w:val="both"/>
        <w:rPr>
          <w:rFonts w:cs="Arial"/>
          <w:color w:val="000000"/>
        </w:rPr>
      </w:pPr>
      <w:r w:rsidRPr="0010762A">
        <w:rPr>
          <w:rFonts w:cs="Arial"/>
          <w:color w:val="000000"/>
        </w:rPr>
        <w:t>- r</w:t>
      </w:r>
      <w:r w:rsidR="001634E4">
        <w:rPr>
          <w:rFonts w:cs="Arial"/>
          <w:color w:val="000000"/>
        </w:rPr>
        <w:t>esponsabilités, r</w:t>
      </w:r>
      <w:r w:rsidRPr="0010762A">
        <w:rPr>
          <w:rFonts w:cs="Arial"/>
          <w:color w:val="000000"/>
        </w:rPr>
        <w:t xml:space="preserve">ecours des </w:t>
      </w:r>
      <w:r w:rsidR="001634E4">
        <w:rPr>
          <w:rFonts w:cs="Arial"/>
          <w:color w:val="000000"/>
        </w:rPr>
        <w:t xml:space="preserve">voisins et </w:t>
      </w:r>
      <w:r w:rsidRPr="0010762A">
        <w:rPr>
          <w:rFonts w:cs="Arial"/>
          <w:color w:val="000000"/>
        </w:rPr>
        <w:t xml:space="preserve">tiers </w:t>
      </w:r>
      <w:r w:rsidRPr="0010762A">
        <w:rPr>
          <w:rFonts w:cs="Arial"/>
          <w:color w:val="000000"/>
        </w:rPr>
        <w:tab/>
      </w:r>
      <w:r w:rsidR="00A94FA5">
        <w:rPr>
          <w:rFonts w:cs="Arial"/>
          <w:b/>
          <w:bCs/>
          <w:color w:val="000000"/>
        </w:rPr>
        <w:t>8</w:t>
      </w:r>
      <w:r w:rsidRPr="0010762A">
        <w:rPr>
          <w:rFonts w:cs="Arial"/>
          <w:b/>
          <w:bCs/>
          <w:color w:val="000000"/>
        </w:rPr>
        <w:t xml:space="preserve"> 000 000 €</w:t>
      </w:r>
    </w:p>
    <w:p w14:paraId="69C09E0E" w14:textId="77777777" w:rsidR="00DA51D8" w:rsidRDefault="00DA51D8" w:rsidP="00DA51D8">
      <w:pPr>
        <w:widowControl w:val="0"/>
        <w:autoSpaceDE w:val="0"/>
        <w:autoSpaceDN w:val="0"/>
        <w:adjustRightInd w:val="0"/>
        <w:spacing w:line="240" w:lineRule="exact"/>
        <w:jc w:val="both"/>
        <w:rPr>
          <w:rFonts w:cs="Arial"/>
          <w:color w:val="000000"/>
        </w:rPr>
      </w:pPr>
    </w:p>
    <w:p w14:paraId="1D7C6F42" w14:textId="77777777" w:rsidR="00DA51D8" w:rsidRDefault="00DA51D8" w:rsidP="00DA51D8">
      <w:pPr>
        <w:widowControl w:val="0"/>
        <w:autoSpaceDE w:val="0"/>
        <w:autoSpaceDN w:val="0"/>
        <w:adjustRightInd w:val="0"/>
        <w:spacing w:line="240" w:lineRule="exact"/>
        <w:jc w:val="both"/>
        <w:rPr>
          <w:rFonts w:cs="Arial"/>
          <w:color w:val="000000"/>
        </w:rPr>
      </w:pPr>
    </w:p>
    <w:p w14:paraId="49C4E73B" w14:textId="1598972D" w:rsidR="00DA51D8" w:rsidRPr="003025CD" w:rsidRDefault="00DA51D8" w:rsidP="00DA51D8">
      <w:pPr>
        <w:pStyle w:val="Titre4"/>
        <w:spacing w:before="0" w:line="240" w:lineRule="exact"/>
        <w:rPr>
          <w:rFonts w:ascii="Arial" w:hAnsi="Arial" w:cs="Arial"/>
          <w:color w:val="000000"/>
          <w:sz w:val="22"/>
          <w:szCs w:val="22"/>
        </w:rPr>
      </w:pPr>
      <w:r w:rsidRPr="003025CD">
        <w:rPr>
          <w:rFonts w:ascii="Arial" w:hAnsi="Arial" w:cs="Arial"/>
          <w:bCs w:val="0"/>
          <w:color w:val="000000"/>
          <w:sz w:val="22"/>
          <w:szCs w:val="22"/>
        </w:rPr>
        <w:t>II</w:t>
      </w:r>
      <w:r w:rsidRPr="003025CD">
        <w:rPr>
          <w:rFonts w:ascii="Arial" w:hAnsi="Arial" w:cs="Arial"/>
          <w:color w:val="000000"/>
          <w:sz w:val="22"/>
          <w:szCs w:val="22"/>
        </w:rPr>
        <w:t xml:space="preserve"> - </w:t>
      </w:r>
      <w:r w:rsidRPr="003025CD">
        <w:rPr>
          <w:rFonts w:ascii="Arial" w:hAnsi="Arial" w:cs="Arial"/>
          <w:color w:val="000000"/>
          <w:sz w:val="22"/>
          <w:szCs w:val="22"/>
          <w:u w:val="single"/>
        </w:rPr>
        <w:t>vol</w:t>
      </w:r>
    </w:p>
    <w:p w14:paraId="21E79B60" w14:textId="77777777" w:rsidR="00DA51D8" w:rsidRPr="0008129B" w:rsidRDefault="00DA51D8" w:rsidP="00DA51D8">
      <w:pPr>
        <w:widowControl w:val="0"/>
        <w:tabs>
          <w:tab w:val="right" w:pos="8641"/>
        </w:tabs>
        <w:autoSpaceDE w:val="0"/>
        <w:autoSpaceDN w:val="0"/>
        <w:adjustRightInd w:val="0"/>
        <w:spacing w:line="240" w:lineRule="exact"/>
        <w:ind w:left="226"/>
        <w:jc w:val="both"/>
        <w:rPr>
          <w:rFonts w:cs="Arial"/>
          <w:color w:val="000000"/>
        </w:rPr>
      </w:pPr>
    </w:p>
    <w:p w14:paraId="4D407CA7" w14:textId="3769961F"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détériorations immobilières</w:t>
      </w:r>
      <w:r w:rsidR="002E4BE9">
        <w:rPr>
          <w:rFonts w:cs="Arial"/>
          <w:color w:val="000000" w:themeColor="text1"/>
        </w:rPr>
        <w:t xml:space="preserve"> / mobilières</w:t>
      </w:r>
      <w:r w:rsidRPr="00D0397A">
        <w:rPr>
          <w:rFonts w:cs="Arial"/>
          <w:color w:val="000000" w:themeColor="text1"/>
        </w:rPr>
        <w:tab/>
      </w:r>
      <w:r w:rsidRPr="00D0397A">
        <w:rPr>
          <w:rFonts w:cs="Arial"/>
          <w:b/>
          <w:bCs/>
          <w:color w:val="000000" w:themeColor="text1"/>
        </w:rPr>
        <w:t>à concurrence des dommages</w:t>
      </w:r>
    </w:p>
    <w:p w14:paraId="3DFAF726" w14:textId="77777777" w:rsidR="00DA51D8" w:rsidRPr="00D0397A"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p>
    <w:p w14:paraId="5FE83688" w14:textId="77777777"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contenu y compris objets de valeur</w:t>
      </w:r>
    </w:p>
    <w:p w14:paraId="6A80F56B" w14:textId="06E37038" w:rsidR="00DA51D8" w:rsidRPr="00D0397A"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sidRPr="00D0397A">
        <w:rPr>
          <w:rFonts w:cs="Arial"/>
          <w:color w:val="000000" w:themeColor="text1"/>
        </w:rPr>
        <w:t xml:space="preserve">  </w:t>
      </w:r>
      <w:proofErr w:type="gramStart"/>
      <w:r w:rsidRPr="00D0397A">
        <w:rPr>
          <w:rFonts w:cs="Arial"/>
          <w:color w:val="000000" w:themeColor="text1"/>
        </w:rPr>
        <w:t>en</w:t>
      </w:r>
      <w:proofErr w:type="gramEnd"/>
      <w:r w:rsidRPr="00D0397A">
        <w:rPr>
          <w:rFonts w:cs="Arial"/>
          <w:color w:val="000000" w:themeColor="text1"/>
        </w:rPr>
        <w:t xml:space="preserve"> valeur de remplacement “vétusté déduite” </w:t>
      </w:r>
      <w:r w:rsidRPr="00D0397A">
        <w:rPr>
          <w:rFonts w:cs="Arial"/>
          <w:color w:val="000000" w:themeColor="text1"/>
        </w:rPr>
        <w:tab/>
      </w:r>
      <w:r w:rsidR="003A703B">
        <w:rPr>
          <w:rFonts w:cs="Arial"/>
          <w:b/>
          <w:bCs/>
          <w:color w:val="000000" w:themeColor="text1"/>
        </w:rPr>
        <w:t>500</w:t>
      </w:r>
      <w:r w:rsidRPr="00D0397A">
        <w:rPr>
          <w:rFonts w:cs="Arial"/>
          <w:b/>
          <w:bCs/>
          <w:color w:val="000000" w:themeColor="text1"/>
        </w:rPr>
        <w:t xml:space="preserve"> 000 €</w:t>
      </w:r>
    </w:p>
    <w:p w14:paraId="7053E6EE" w14:textId="5DB0E4B2"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cs="Arial"/>
          <w:color w:val="000000" w:themeColor="text1"/>
        </w:rPr>
        <w:t xml:space="preserve">  </w:t>
      </w:r>
      <w:proofErr w:type="gramStart"/>
      <w:r w:rsidRPr="00D0397A">
        <w:rPr>
          <w:rFonts w:cs="Arial"/>
          <w:color w:val="000000" w:themeColor="text1"/>
        </w:rPr>
        <w:t>dont</w:t>
      </w:r>
      <w:proofErr w:type="gramEnd"/>
      <w:r w:rsidRPr="00D0397A">
        <w:rPr>
          <w:rFonts w:cs="Arial"/>
          <w:color w:val="000000" w:themeColor="text1"/>
        </w:rPr>
        <w:t xml:space="preserve"> sur espèces et valeurs y compris en cours de transport </w:t>
      </w:r>
      <w:r w:rsidRPr="00D0397A">
        <w:rPr>
          <w:rFonts w:cs="Arial"/>
          <w:color w:val="000000" w:themeColor="text1"/>
          <w:sz w:val="18"/>
          <w:szCs w:val="18"/>
        </w:rPr>
        <w:tab/>
      </w:r>
      <w:r w:rsidR="00485710">
        <w:rPr>
          <w:rFonts w:cs="Arial"/>
          <w:b/>
          <w:bCs/>
          <w:color w:val="000000" w:themeColor="text1"/>
        </w:rPr>
        <w:t>50</w:t>
      </w:r>
      <w:r w:rsidRPr="00D0397A">
        <w:rPr>
          <w:rFonts w:cs="Arial"/>
          <w:b/>
          <w:bCs/>
          <w:color w:val="000000" w:themeColor="text1"/>
        </w:rPr>
        <w:t xml:space="preserve"> 000 €</w:t>
      </w:r>
    </w:p>
    <w:p w14:paraId="5DCF293A" w14:textId="36FCD1F8" w:rsidR="00DA51D8" w:rsidRPr="00D0397A" w:rsidRDefault="00DA51D8" w:rsidP="00DA51D8">
      <w:pPr>
        <w:widowControl w:val="0"/>
        <w:tabs>
          <w:tab w:val="right" w:pos="8641"/>
        </w:tabs>
        <w:autoSpaceDE w:val="0"/>
        <w:autoSpaceDN w:val="0"/>
        <w:adjustRightInd w:val="0"/>
        <w:spacing w:line="240" w:lineRule="exact"/>
        <w:ind w:left="226"/>
        <w:jc w:val="both"/>
        <w:rPr>
          <w:rFonts w:cs="Arial"/>
          <w:color w:val="000000" w:themeColor="text1"/>
        </w:rPr>
      </w:pPr>
      <w:r>
        <w:rPr>
          <w:rFonts w:ascii="Bon Apetit MT"/>
          <w:color w:val="000000" w:themeColor="text1"/>
        </w:rPr>
        <w:t>-</w:t>
      </w:r>
      <w:r w:rsidRPr="00D0397A">
        <w:rPr>
          <w:rFonts w:cs="Arial"/>
          <w:color w:val="000000" w:themeColor="text1"/>
        </w:rPr>
        <w:t xml:space="preserve"> frais de reconstitution d'archives</w:t>
      </w:r>
      <w:r w:rsidRPr="00D0397A">
        <w:rPr>
          <w:rFonts w:cs="Arial"/>
          <w:color w:val="000000" w:themeColor="text1"/>
          <w:sz w:val="18"/>
          <w:szCs w:val="18"/>
        </w:rPr>
        <w:t xml:space="preserve"> </w:t>
      </w:r>
      <w:r w:rsidRPr="00D0397A">
        <w:rPr>
          <w:rFonts w:cs="Arial"/>
          <w:color w:val="000000" w:themeColor="text1"/>
        </w:rPr>
        <w:tab/>
      </w:r>
      <w:r w:rsidR="003A703B">
        <w:rPr>
          <w:rFonts w:cs="Arial"/>
          <w:b/>
          <w:bCs/>
          <w:color w:val="000000" w:themeColor="text1"/>
        </w:rPr>
        <w:t>50</w:t>
      </w:r>
      <w:r w:rsidRPr="00D0397A">
        <w:rPr>
          <w:rFonts w:cs="Arial"/>
          <w:b/>
          <w:bCs/>
          <w:color w:val="000000" w:themeColor="text1"/>
        </w:rPr>
        <w:t xml:space="preserve"> 000 €</w:t>
      </w:r>
    </w:p>
    <w:p w14:paraId="6F6D7E25" w14:textId="7106308E" w:rsidR="00DA51D8" w:rsidRPr="00D0397A"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D0397A">
        <w:rPr>
          <w:rFonts w:ascii="Bon Apetit MT"/>
          <w:color w:val="000000" w:themeColor="text1"/>
        </w:rPr>
        <w:t>-</w:t>
      </w:r>
      <w:r w:rsidRPr="00D0397A">
        <w:rPr>
          <w:rFonts w:cs="Arial"/>
          <w:color w:val="000000" w:themeColor="text1"/>
        </w:rPr>
        <w:t xml:space="preserve"> honoraires d'experts </w:t>
      </w:r>
      <w:r w:rsidRPr="00D0397A">
        <w:rPr>
          <w:rFonts w:cs="Arial"/>
          <w:b/>
          <w:bCs/>
          <w:color w:val="000000" w:themeColor="text1"/>
        </w:rPr>
        <w:tab/>
      </w:r>
      <w:r w:rsidR="00150740">
        <w:rPr>
          <w:rFonts w:cs="Arial"/>
          <w:b/>
          <w:bCs/>
          <w:color w:val="000000" w:themeColor="text1"/>
        </w:rPr>
        <w:t>barème UPEIMEC</w:t>
      </w:r>
    </w:p>
    <w:p w14:paraId="568D36BE" w14:textId="77777777" w:rsidR="00DA51D8"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567BD655" w14:textId="77777777" w:rsidR="00447CCA" w:rsidRPr="00D0397A" w:rsidRDefault="00447CCA" w:rsidP="00DA51D8">
      <w:pPr>
        <w:widowControl w:val="0"/>
        <w:tabs>
          <w:tab w:val="right" w:pos="8641"/>
        </w:tabs>
        <w:autoSpaceDE w:val="0"/>
        <w:autoSpaceDN w:val="0"/>
        <w:adjustRightInd w:val="0"/>
        <w:spacing w:line="240" w:lineRule="exact"/>
        <w:jc w:val="both"/>
        <w:rPr>
          <w:rFonts w:cs="Arial"/>
          <w:color w:val="000000" w:themeColor="text1"/>
        </w:rPr>
      </w:pPr>
    </w:p>
    <w:p w14:paraId="027A070C" w14:textId="112C0247" w:rsidR="00DA51D8" w:rsidRPr="003025CD" w:rsidRDefault="00DA51D8" w:rsidP="00DA51D8">
      <w:pPr>
        <w:pStyle w:val="Titre4"/>
        <w:spacing w:before="0" w:line="240" w:lineRule="exact"/>
        <w:rPr>
          <w:rFonts w:ascii="Arial" w:hAnsi="Arial" w:cs="Arial"/>
          <w:bCs w:val="0"/>
          <w:color w:val="000000"/>
          <w:sz w:val="22"/>
          <w:szCs w:val="22"/>
        </w:rPr>
      </w:pPr>
      <w:r w:rsidRPr="003025CD">
        <w:rPr>
          <w:rFonts w:ascii="Arial" w:hAnsi="Arial" w:cs="Arial"/>
          <w:bCs w:val="0"/>
          <w:color w:val="000000"/>
          <w:sz w:val="22"/>
          <w:szCs w:val="22"/>
        </w:rPr>
        <w:t>I</w:t>
      </w:r>
      <w:r w:rsidR="00150740">
        <w:rPr>
          <w:rFonts w:ascii="Arial" w:hAnsi="Arial" w:cs="Arial"/>
          <w:bCs w:val="0"/>
          <w:color w:val="000000"/>
          <w:sz w:val="22"/>
          <w:szCs w:val="22"/>
        </w:rPr>
        <w:t>II</w:t>
      </w:r>
      <w:r w:rsidRPr="003025CD">
        <w:rPr>
          <w:rFonts w:ascii="Arial" w:hAnsi="Arial" w:cs="Arial"/>
          <w:bCs w:val="0"/>
          <w:color w:val="000000"/>
          <w:sz w:val="22"/>
          <w:szCs w:val="22"/>
        </w:rPr>
        <w:t xml:space="preserve"> </w:t>
      </w:r>
      <w:r w:rsidRPr="003025CD">
        <w:rPr>
          <w:rFonts w:ascii="Arial" w:hAnsi="Arial" w:cs="Arial"/>
          <w:color w:val="000000"/>
          <w:sz w:val="22"/>
          <w:szCs w:val="22"/>
        </w:rPr>
        <w:t>-</w:t>
      </w:r>
      <w:r w:rsidRPr="003025CD">
        <w:rPr>
          <w:rFonts w:ascii="Arial" w:hAnsi="Arial" w:cs="Arial"/>
          <w:bCs w:val="0"/>
          <w:color w:val="000000"/>
          <w:sz w:val="22"/>
          <w:szCs w:val="22"/>
        </w:rPr>
        <w:t xml:space="preserve"> </w:t>
      </w:r>
      <w:r w:rsidRPr="003025CD">
        <w:rPr>
          <w:rFonts w:ascii="Arial" w:hAnsi="Arial" w:cs="Arial"/>
          <w:color w:val="000000"/>
          <w:sz w:val="22"/>
          <w:szCs w:val="22"/>
          <w:u w:val="single"/>
        </w:rPr>
        <w:t>bris de glaces</w:t>
      </w:r>
    </w:p>
    <w:p w14:paraId="1E6CF9AE" w14:textId="77777777" w:rsidR="00DA51D8" w:rsidRPr="0008129B" w:rsidRDefault="00DA51D8" w:rsidP="00DA51D8">
      <w:pPr>
        <w:widowControl w:val="0"/>
        <w:tabs>
          <w:tab w:val="right" w:pos="8641"/>
        </w:tabs>
        <w:autoSpaceDE w:val="0"/>
        <w:autoSpaceDN w:val="0"/>
        <w:adjustRightInd w:val="0"/>
        <w:spacing w:line="240" w:lineRule="exact"/>
        <w:jc w:val="both"/>
        <w:rPr>
          <w:rFonts w:cs="Arial"/>
          <w:color w:val="000000"/>
        </w:rPr>
      </w:pPr>
    </w:p>
    <w:p w14:paraId="55B34308" w14:textId="3E03B200" w:rsidR="00DA51D8" w:rsidRPr="0008129B" w:rsidRDefault="00DA51D8" w:rsidP="00DA51D8">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bris de glaces</w:t>
      </w:r>
      <w:r w:rsidRPr="0008129B">
        <w:rPr>
          <w:rFonts w:cs="Arial"/>
          <w:color w:val="000000"/>
          <w:sz w:val="18"/>
          <w:szCs w:val="18"/>
        </w:rPr>
        <w:t xml:space="preserve"> </w:t>
      </w:r>
      <w:r w:rsidRPr="0008129B">
        <w:rPr>
          <w:rFonts w:cs="Arial"/>
          <w:color w:val="000000"/>
        </w:rPr>
        <w:t>en valeur de remplacement</w:t>
      </w:r>
      <w:r w:rsidRPr="0008129B">
        <w:rPr>
          <w:rFonts w:cs="Arial"/>
          <w:color w:val="000000"/>
        </w:rPr>
        <w:tab/>
      </w:r>
      <w:r w:rsidR="003A703B">
        <w:rPr>
          <w:rFonts w:cs="Arial"/>
          <w:b/>
          <w:bCs/>
          <w:color w:val="000000"/>
        </w:rPr>
        <w:t>300</w:t>
      </w:r>
      <w:r w:rsidRPr="0008129B">
        <w:rPr>
          <w:rFonts w:cs="Arial"/>
          <w:b/>
          <w:bCs/>
          <w:color w:val="000000"/>
        </w:rPr>
        <w:t xml:space="preserve"> 000 €</w:t>
      </w:r>
    </w:p>
    <w:p w14:paraId="591F6AF0" w14:textId="1132C701" w:rsidR="00DA51D8" w:rsidRPr="0008129B" w:rsidRDefault="00DA51D8" w:rsidP="00DA51D8">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frais de clôture provisoire et/ou de gardiennage</w:t>
      </w:r>
      <w:r w:rsidRPr="0008129B">
        <w:rPr>
          <w:rFonts w:cs="Arial"/>
          <w:color w:val="000000"/>
        </w:rPr>
        <w:tab/>
      </w:r>
      <w:r w:rsidR="003A703B">
        <w:rPr>
          <w:rFonts w:cs="Arial"/>
          <w:b/>
          <w:bCs/>
          <w:color w:val="000000"/>
        </w:rPr>
        <w:t>50</w:t>
      </w:r>
      <w:r w:rsidRPr="0008129B">
        <w:rPr>
          <w:rFonts w:cs="Arial"/>
          <w:b/>
          <w:bCs/>
          <w:color w:val="000000"/>
        </w:rPr>
        <w:t xml:space="preserve"> </w:t>
      </w:r>
      <w:r>
        <w:rPr>
          <w:rFonts w:cs="Arial"/>
          <w:b/>
          <w:bCs/>
          <w:color w:val="000000"/>
        </w:rPr>
        <w:t>0</w:t>
      </w:r>
      <w:r w:rsidRPr="0008129B">
        <w:rPr>
          <w:rFonts w:cs="Arial"/>
          <w:b/>
          <w:bCs/>
          <w:color w:val="000000"/>
        </w:rPr>
        <w:t>00 €</w:t>
      </w:r>
    </w:p>
    <w:p w14:paraId="25565BA5" w14:textId="5C5B9120" w:rsidR="00DA51D8" w:rsidRPr="0008129B" w:rsidRDefault="00DA51D8" w:rsidP="00DA51D8">
      <w:pPr>
        <w:widowControl w:val="0"/>
        <w:tabs>
          <w:tab w:val="right" w:pos="8641"/>
        </w:tabs>
        <w:autoSpaceDE w:val="0"/>
        <w:autoSpaceDN w:val="0"/>
        <w:adjustRightInd w:val="0"/>
        <w:spacing w:line="240" w:lineRule="exact"/>
        <w:ind w:left="226"/>
        <w:jc w:val="both"/>
        <w:rPr>
          <w:rFonts w:cs="Arial"/>
          <w:b/>
          <w:bCs/>
          <w:color w:val="000000"/>
        </w:rPr>
      </w:pPr>
      <w:r w:rsidRPr="0008129B">
        <w:rPr>
          <w:rFonts w:ascii="Bon Apetit MT"/>
          <w:color w:val="000000"/>
        </w:rPr>
        <w:t>-</w:t>
      </w:r>
      <w:r w:rsidRPr="0008129B">
        <w:rPr>
          <w:rFonts w:cs="Arial"/>
          <w:color w:val="000000"/>
        </w:rPr>
        <w:t xml:space="preserve"> honoraires d'experts </w:t>
      </w:r>
      <w:r w:rsidRPr="0008129B">
        <w:rPr>
          <w:rFonts w:cs="Arial"/>
          <w:b/>
          <w:bCs/>
          <w:color w:val="000000"/>
        </w:rPr>
        <w:tab/>
      </w:r>
      <w:r w:rsidR="00150740">
        <w:rPr>
          <w:rFonts w:cs="Arial"/>
          <w:b/>
          <w:bCs/>
          <w:color w:val="000000" w:themeColor="text1"/>
        </w:rPr>
        <w:t>barème UPEIMEC</w:t>
      </w:r>
    </w:p>
    <w:p w14:paraId="00C279CD" w14:textId="77777777" w:rsidR="00DA51D8" w:rsidRDefault="00DA51D8" w:rsidP="00DA51D8">
      <w:pPr>
        <w:rPr>
          <w:rFonts w:cs="Arial"/>
          <w:b/>
          <w:color w:val="000000" w:themeColor="text1"/>
        </w:rPr>
      </w:pPr>
      <w:r>
        <w:rPr>
          <w:rFonts w:cs="Arial"/>
          <w:bCs/>
          <w:color w:val="000000" w:themeColor="text1"/>
        </w:rPr>
        <w:br w:type="page"/>
      </w:r>
    </w:p>
    <w:p w14:paraId="3FC75A0E" w14:textId="606019F5" w:rsidR="00DA51D8" w:rsidRPr="0037510B" w:rsidRDefault="00150740" w:rsidP="00DA51D8">
      <w:pPr>
        <w:pStyle w:val="Titre4"/>
        <w:spacing w:before="0" w:line="240" w:lineRule="exact"/>
        <w:rPr>
          <w:rFonts w:ascii="Arial" w:hAnsi="Arial" w:cs="Arial"/>
          <w:bCs w:val="0"/>
          <w:color w:val="000000" w:themeColor="text1"/>
          <w:sz w:val="22"/>
          <w:szCs w:val="22"/>
        </w:rPr>
      </w:pPr>
      <w:r>
        <w:rPr>
          <w:rFonts w:ascii="Arial" w:hAnsi="Arial" w:cs="Arial"/>
          <w:bCs w:val="0"/>
          <w:color w:val="000000" w:themeColor="text1"/>
          <w:sz w:val="22"/>
          <w:szCs w:val="22"/>
        </w:rPr>
        <w:lastRenderedPageBreak/>
        <w:t>I</w:t>
      </w:r>
      <w:r w:rsidR="00DA51D8" w:rsidRPr="0037510B">
        <w:rPr>
          <w:rFonts w:ascii="Arial" w:hAnsi="Arial" w:cs="Arial"/>
          <w:bCs w:val="0"/>
          <w:color w:val="000000" w:themeColor="text1"/>
          <w:sz w:val="22"/>
          <w:szCs w:val="22"/>
        </w:rPr>
        <w:t xml:space="preserve">V </w:t>
      </w:r>
      <w:r w:rsidR="00DA51D8" w:rsidRPr="0037510B">
        <w:rPr>
          <w:rFonts w:ascii="Arial" w:hAnsi="Arial" w:cs="Arial"/>
          <w:color w:val="000000" w:themeColor="text1"/>
          <w:sz w:val="22"/>
          <w:szCs w:val="22"/>
        </w:rPr>
        <w:t>-</w:t>
      </w:r>
      <w:r w:rsidR="00DA51D8" w:rsidRPr="0037510B">
        <w:rPr>
          <w:rFonts w:ascii="Arial" w:hAnsi="Arial" w:cs="Arial"/>
          <w:bCs w:val="0"/>
          <w:color w:val="000000" w:themeColor="text1"/>
          <w:sz w:val="22"/>
          <w:szCs w:val="22"/>
        </w:rPr>
        <w:t xml:space="preserve"> </w:t>
      </w:r>
      <w:r w:rsidR="00DA51D8" w:rsidRPr="0037510B">
        <w:rPr>
          <w:rFonts w:ascii="Arial" w:hAnsi="Arial" w:cs="Arial"/>
          <w:color w:val="000000" w:themeColor="text1"/>
          <w:sz w:val="22"/>
          <w:szCs w:val="22"/>
          <w:u w:val="single"/>
        </w:rPr>
        <w:t xml:space="preserve">perte de marchandises </w:t>
      </w:r>
      <w:r w:rsidR="00DA51D8">
        <w:rPr>
          <w:rFonts w:ascii="Arial" w:hAnsi="Arial" w:cs="Arial"/>
          <w:color w:val="000000" w:themeColor="text1"/>
          <w:sz w:val="22"/>
          <w:szCs w:val="22"/>
          <w:u w:val="single"/>
        </w:rPr>
        <w:t>sous température dirigée</w:t>
      </w:r>
    </w:p>
    <w:p w14:paraId="5DD6A7D9" w14:textId="77777777" w:rsidR="00DA51D8" w:rsidRPr="0037510B"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0EF21031" w14:textId="4168AA29" w:rsidR="00DA51D8" w:rsidRPr="0037510B" w:rsidRDefault="00DA51D8" w:rsidP="00DA51D8">
      <w:pPr>
        <w:widowControl w:val="0"/>
        <w:tabs>
          <w:tab w:val="right" w:pos="8647"/>
        </w:tabs>
        <w:autoSpaceDE w:val="0"/>
        <w:autoSpaceDN w:val="0"/>
        <w:adjustRightInd w:val="0"/>
        <w:spacing w:line="240" w:lineRule="exact"/>
        <w:ind w:left="284"/>
        <w:jc w:val="both"/>
        <w:rPr>
          <w:rFonts w:cs="Arial"/>
          <w:color w:val="000000" w:themeColor="text1"/>
        </w:rPr>
      </w:pPr>
      <w:r w:rsidRPr="0037510B">
        <w:rPr>
          <w:rFonts w:cs="Arial"/>
          <w:color w:val="000000" w:themeColor="text1"/>
        </w:rPr>
        <w:t xml:space="preserve">- </w:t>
      </w:r>
      <w:r>
        <w:rPr>
          <w:rFonts w:cs="Arial"/>
          <w:color w:val="000000" w:themeColor="text1"/>
        </w:rPr>
        <w:t>pertes</w:t>
      </w:r>
      <w:r w:rsidR="00485710">
        <w:rPr>
          <w:rFonts w:cs="Arial"/>
          <w:color w:val="000000" w:themeColor="text1"/>
        </w:rPr>
        <w:t xml:space="preserve"> toutes causes</w:t>
      </w:r>
      <w:r>
        <w:rPr>
          <w:rFonts w:cs="Arial"/>
          <w:color w:val="000000" w:themeColor="text1"/>
        </w:rPr>
        <w:tab/>
      </w:r>
      <w:r w:rsidR="003A703B">
        <w:rPr>
          <w:rFonts w:cs="Arial"/>
          <w:b/>
          <w:bCs/>
          <w:color w:val="000000" w:themeColor="text1"/>
        </w:rPr>
        <w:t>500</w:t>
      </w:r>
      <w:r w:rsidRPr="00CD5424">
        <w:rPr>
          <w:rFonts w:cs="Arial"/>
          <w:b/>
          <w:bCs/>
          <w:color w:val="000000" w:themeColor="text1"/>
        </w:rPr>
        <w:t xml:space="preserve"> 0</w:t>
      </w:r>
      <w:r>
        <w:rPr>
          <w:rFonts w:cs="Arial"/>
          <w:b/>
          <w:bCs/>
          <w:color w:val="000000" w:themeColor="text1"/>
        </w:rPr>
        <w:t>0</w:t>
      </w:r>
      <w:r w:rsidRPr="00CD5424">
        <w:rPr>
          <w:rFonts w:cs="Arial"/>
          <w:b/>
          <w:bCs/>
          <w:color w:val="000000" w:themeColor="text1"/>
        </w:rPr>
        <w:t>0 €</w:t>
      </w:r>
    </w:p>
    <w:p w14:paraId="7763F1E7" w14:textId="77777777" w:rsidR="00DA51D8"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50441D68" w14:textId="77777777" w:rsidR="00DA51D8" w:rsidRPr="00494DB3"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4029E34D" w14:textId="77777777" w:rsidR="001813FE" w:rsidRPr="0023435C" w:rsidRDefault="001813FE" w:rsidP="001813FE">
      <w:pPr>
        <w:pStyle w:val="Titre4"/>
        <w:spacing w:before="0" w:line="240" w:lineRule="exact"/>
        <w:rPr>
          <w:rFonts w:ascii="Arial" w:hAnsi="Arial" w:cs="Arial"/>
          <w:bCs w:val="0"/>
          <w:color w:val="000000" w:themeColor="text1"/>
          <w:sz w:val="22"/>
          <w:szCs w:val="22"/>
        </w:rPr>
      </w:pPr>
      <w:r w:rsidRPr="0023435C">
        <w:rPr>
          <w:rFonts w:ascii="Arial" w:hAnsi="Arial" w:cs="Arial"/>
          <w:bCs w:val="0"/>
          <w:color w:val="000000" w:themeColor="text1"/>
          <w:sz w:val="22"/>
          <w:szCs w:val="22"/>
        </w:rPr>
        <w:t xml:space="preserve">V - </w:t>
      </w:r>
      <w:r w:rsidRPr="0023435C">
        <w:rPr>
          <w:rFonts w:ascii="Arial" w:hAnsi="Arial" w:cs="Arial"/>
          <w:color w:val="000000" w:themeColor="text1"/>
          <w:sz w:val="22"/>
          <w:szCs w:val="22"/>
          <w:u w:val="single"/>
        </w:rPr>
        <w:t xml:space="preserve">bris de machines sur </w:t>
      </w:r>
      <w:r>
        <w:rPr>
          <w:rFonts w:ascii="Arial" w:hAnsi="Arial" w:cs="Arial"/>
          <w:color w:val="000000" w:themeColor="text1"/>
          <w:sz w:val="22"/>
          <w:szCs w:val="22"/>
          <w:u w:val="single"/>
        </w:rPr>
        <w:t xml:space="preserve">biens sensibles, matériels </w:t>
      </w:r>
      <w:r w:rsidRPr="009411E0">
        <w:rPr>
          <w:rFonts w:ascii="Arial" w:hAnsi="Arial" w:cs="Arial"/>
          <w:color w:val="000000" w:themeColor="text1"/>
          <w:sz w:val="22"/>
          <w:szCs w:val="22"/>
          <w:u w:val="single"/>
        </w:rPr>
        <w:t>d’exploitation</w:t>
      </w:r>
      <w:r w:rsidRPr="009411E0">
        <w:rPr>
          <w:u w:val="single"/>
        </w:rPr>
        <w:t xml:space="preserve"> </w:t>
      </w:r>
      <w:r w:rsidRPr="009411E0">
        <w:rPr>
          <w:rFonts w:ascii="Arial" w:hAnsi="Arial" w:cs="Arial"/>
          <w:color w:val="000000" w:themeColor="text1"/>
          <w:sz w:val="22"/>
          <w:szCs w:val="22"/>
          <w:u w:val="single"/>
        </w:rPr>
        <w:t>et d’équipement des immeubles</w:t>
      </w:r>
      <w:r>
        <w:rPr>
          <w:rFonts w:ascii="Arial" w:hAnsi="Arial" w:cs="Arial"/>
          <w:color w:val="000000" w:themeColor="text1"/>
          <w:sz w:val="22"/>
          <w:szCs w:val="22"/>
          <w:u w:val="single"/>
        </w:rPr>
        <w:t xml:space="preserve"> </w:t>
      </w:r>
      <w:bookmarkStart w:id="3" w:name="_Hlk59636815"/>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bookmarkEnd w:id="3"/>
    </w:p>
    <w:p w14:paraId="21FB9939" w14:textId="77777777" w:rsidR="00DA51D8" w:rsidRPr="0023435C"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4C31F619" w14:textId="49F5CA2B" w:rsidR="00DA51D8" w:rsidRPr="0023435C"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sur </w:t>
      </w:r>
      <w:r>
        <w:rPr>
          <w:rFonts w:cs="Arial"/>
          <w:color w:val="000000" w:themeColor="text1"/>
        </w:rPr>
        <w:t>matériels</w:t>
      </w:r>
      <w:r w:rsidRPr="0023435C">
        <w:rPr>
          <w:rFonts w:cs="Arial"/>
          <w:color w:val="000000" w:themeColor="text1"/>
          <w:sz w:val="18"/>
          <w:szCs w:val="18"/>
        </w:rPr>
        <w:t xml:space="preserve"> </w:t>
      </w:r>
      <w:r w:rsidRPr="0023435C">
        <w:rPr>
          <w:rFonts w:cs="Arial"/>
          <w:color w:val="000000" w:themeColor="text1"/>
        </w:rPr>
        <w:tab/>
      </w:r>
      <w:r w:rsidR="00172DEC">
        <w:rPr>
          <w:rFonts w:cs="Arial"/>
          <w:b/>
          <w:bCs/>
          <w:color w:val="000000" w:themeColor="text1"/>
        </w:rPr>
        <w:t>1</w:t>
      </w:r>
      <w:r w:rsidR="00C06A24" w:rsidRPr="00C06A24">
        <w:rPr>
          <w:rFonts w:cs="Arial"/>
          <w:b/>
          <w:bCs/>
          <w:color w:val="000000" w:themeColor="text1"/>
        </w:rPr>
        <w:t xml:space="preserve"> </w:t>
      </w:r>
      <w:r w:rsidR="00172DEC">
        <w:rPr>
          <w:rFonts w:cs="Arial"/>
          <w:b/>
          <w:bCs/>
          <w:color w:val="000000" w:themeColor="text1"/>
        </w:rPr>
        <w:t>0</w:t>
      </w:r>
      <w:r>
        <w:rPr>
          <w:rFonts w:cs="Arial"/>
          <w:b/>
          <w:bCs/>
          <w:color w:val="000000" w:themeColor="text1"/>
        </w:rPr>
        <w:t>00</w:t>
      </w:r>
      <w:r w:rsidRPr="0023435C">
        <w:rPr>
          <w:rFonts w:cs="Arial"/>
          <w:b/>
          <w:bCs/>
          <w:color w:val="000000" w:themeColor="text1"/>
        </w:rPr>
        <w:t xml:space="preserve"> 000 €</w:t>
      </w:r>
    </w:p>
    <w:p w14:paraId="33BB077B" w14:textId="65B7B9D8" w:rsidR="00DA51D8" w:rsidRPr="0023435C"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sidR="00172DEC">
        <w:rPr>
          <w:rFonts w:cs="Arial"/>
          <w:b/>
          <w:bCs/>
          <w:color w:val="000000" w:themeColor="text1"/>
        </w:rPr>
        <w:t>200</w:t>
      </w:r>
      <w:r w:rsidRPr="0023435C">
        <w:rPr>
          <w:rFonts w:cs="Arial"/>
          <w:b/>
          <w:bCs/>
          <w:color w:val="000000" w:themeColor="text1"/>
        </w:rPr>
        <w:t xml:space="preserve"> 000 €</w:t>
      </w:r>
    </w:p>
    <w:p w14:paraId="291AD0D4" w14:textId="79E66CDF" w:rsidR="00DA51D8" w:rsidRPr="0023435C"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sidR="006A5805">
        <w:rPr>
          <w:rFonts w:cs="Arial"/>
          <w:b/>
          <w:bCs/>
          <w:color w:val="000000" w:themeColor="text1"/>
        </w:rPr>
        <w:t>200</w:t>
      </w:r>
      <w:r w:rsidRPr="0023435C">
        <w:rPr>
          <w:rFonts w:cs="Arial"/>
          <w:b/>
          <w:bCs/>
          <w:color w:val="000000" w:themeColor="text1"/>
        </w:rPr>
        <w:t xml:space="preserve"> 000 €</w:t>
      </w:r>
    </w:p>
    <w:p w14:paraId="04CA1203" w14:textId="61EAF545" w:rsidR="00DA51D8" w:rsidRPr="0023435C" w:rsidRDefault="00DA51D8" w:rsidP="00DA51D8">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sidR="00150740">
        <w:rPr>
          <w:rFonts w:cs="Arial"/>
          <w:b/>
          <w:bCs/>
          <w:color w:val="000000" w:themeColor="text1"/>
        </w:rPr>
        <w:t>barème UPEIMEC</w:t>
      </w:r>
    </w:p>
    <w:p w14:paraId="5721AB05" w14:textId="77777777" w:rsidR="00DA51D8" w:rsidRDefault="00DA51D8" w:rsidP="00DA51D8">
      <w:pPr>
        <w:widowControl w:val="0"/>
        <w:tabs>
          <w:tab w:val="right" w:pos="8641"/>
        </w:tabs>
        <w:autoSpaceDE w:val="0"/>
        <w:autoSpaceDN w:val="0"/>
        <w:adjustRightInd w:val="0"/>
        <w:spacing w:line="240" w:lineRule="exact"/>
        <w:jc w:val="both"/>
        <w:rPr>
          <w:rFonts w:cs="Arial"/>
          <w:color w:val="000000" w:themeColor="text1"/>
        </w:rPr>
      </w:pPr>
    </w:p>
    <w:p w14:paraId="0BBA488B" w14:textId="77777777" w:rsidR="005D0B60" w:rsidRPr="0023435C" w:rsidRDefault="005D0B60" w:rsidP="005D0B60">
      <w:pPr>
        <w:pStyle w:val="Titre4"/>
        <w:spacing w:before="0" w:line="240" w:lineRule="exact"/>
        <w:rPr>
          <w:rFonts w:ascii="Arial" w:hAnsi="Arial" w:cs="Arial"/>
          <w:bCs w:val="0"/>
          <w:color w:val="000000" w:themeColor="text1"/>
          <w:sz w:val="22"/>
          <w:szCs w:val="22"/>
        </w:rPr>
      </w:pPr>
      <w:r w:rsidRPr="0023435C">
        <w:rPr>
          <w:rFonts w:ascii="Arial" w:hAnsi="Arial" w:cs="Arial"/>
          <w:bCs w:val="0"/>
          <w:color w:val="000000" w:themeColor="text1"/>
          <w:sz w:val="22"/>
          <w:szCs w:val="22"/>
        </w:rPr>
        <w:t xml:space="preserve">VI </w:t>
      </w:r>
      <w:r>
        <w:rPr>
          <w:rFonts w:ascii="Arial" w:hAnsi="Arial" w:cs="Arial"/>
          <w:bCs w:val="0"/>
          <w:color w:val="000000" w:themeColor="text1"/>
          <w:sz w:val="22"/>
          <w:szCs w:val="22"/>
        </w:rPr>
        <w:t>–</w:t>
      </w:r>
      <w:r w:rsidRPr="0023435C">
        <w:rPr>
          <w:rFonts w:ascii="Arial" w:hAnsi="Arial" w:cs="Arial"/>
          <w:bCs w:val="0"/>
          <w:color w:val="000000" w:themeColor="text1"/>
          <w:sz w:val="22"/>
          <w:szCs w:val="22"/>
        </w:rPr>
        <w:t xml:space="preserve"> </w:t>
      </w:r>
      <w:r>
        <w:rPr>
          <w:rFonts w:ascii="Arial" w:hAnsi="Arial" w:cs="Arial"/>
          <w:color w:val="000000" w:themeColor="text1"/>
          <w:sz w:val="22"/>
          <w:szCs w:val="22"/>
          <w:u w:val="single"/>
        </w:rPr>
        <w:t>tous risques informatiques et matériel de communication (1</w:t>
      </w:r>
      <w:r w:rsidRPr="001E4EE5">
        <w:rPr>
          <w:rFonts w:ascii="Arial" w:hAnsi="Arial" w:cs="Arial"/>
          <w:color w:val="000000" w:themeColor="text1"/>
          <w:sz w:val="22"/>
          <w:szCs w:val="22"/>
          <w:u w:val="single"/>
          <w:vertAlign w:val="superscript"/>
        </w:rPr>
        <w:t>er</w:t>
      </w:r>
      <w:r>
        <w:rPr>
          <w:rFonts w:ascii="Arial" w:hAnsi="Arial" w:cs="Arial"/>
          <w:color w:val="000000" w:themeColor="text1"/>
          <w:sz w:val="22"/>
          <w:szCs w:val="22"/>
          <w:u w:val="single"/>
        </w:rPr>
        <w:t xml:space="preserve"> risque) </w:t>
      </w:r>
      <w:r w:rsidRPr="00611B04">
        <w:rPr>
          <w:rFonts w:ascii="Arial" w:hAnsi="Arial" w:cs="Arial"/>
          <w:color w:val="000000" w:themeColor="text1"/>
          <w:sz w:val="22"/>
          <w:szCs w:val="22"/>
          <w:u w:val="single"/>
        </w:rPr>
        <w:t>(</w:t>
      </w:r>
      <w:r>
        <w:rPr>
          <w:rFonts w:ascii="Arial" w:hAnsi="Arial" w:cs="Arial"/>
          <w:color w:val="000000" w:themeColor="text1"/>
          <w:sz w:val="22"/>
          <w:szCs w:val="22"/>
          <w:u w:val="single"/>
        </w:rPr>
        <w:t>DAB</w:t>
      </w:r>
      <w:r w:rsidRPr="00611B04">
        <w:rPr>
          <w:rFonts w:ascii="Arial" w:hAnsi="Arial" w:cs="Arial"/>
          <w:color w:val="000000" w:themeColor="text1"/>
          <w:sz w:val="22"/>
          <w:szCs w:val="22"/>
          <w:u w:val="single"/>
        </w:rPr>
        <w:t xml:space="preserve"> et </w:t>
      </w:r>
      <w:r>
        <w:rPr>
          <w:rFonts w:ascii="Arial" w:hAnsi="Arial" w:cs="Arial"/>
          <w:color w:val="000000" w:themeColor="text1"/>
          <w:sz w:val="22"/>
          <w:szCs w:val="22"/>
          <w:u w:val="single"/>
        </w:rPr>
        <w:t>PE</w:t>
      </w:r>
      <w:r w:rsidRPr="00611B04">
        <w:rPr>
          <w:rFonts w:ascii="Arial" w:hAnsi="Arial" w:cs="Arial"/>
          <w:color w:val="000000" w:themeColor="text1"/>
          <w:sz w:val="22"/>
          <w:szCs w:val="22"/>
          <w:u w:val="single"/>
        </w:rPr>
        <w:t xml:space="preserve"> cumulé</w:t>
      </w:r>
      <w:r>
        <w:rPr>
          <w:rFonts w:ascii="Arial" w:hAnsi="Arial" w:cs="Arial"/>
          <w:color w:val="000000" w:themeColor="text1"/>
          <w:sz w:val="22"/>
          <w:szCs w:val="22"/>
          <w:u w:val="single"/>
        </w:rPr>
        <w:t>s</w:t>
      </w:r>
      <w:r w:rsidRPr="00611B04">
        <w:rPr>
          <w:rFonts w:ascii="Arial" w:hAnsi="Arial" w:cs="Arial"/>
          <w:color w:val="000000" w:themeColor="text1"/>
          <w:sz w:val="22"/>
          <w:szCs w:val="22"/>
          <w:u w:val="single"/>
        </w:rPr>
        <w:t>)</w:t>
      </w:r>
    </w:p>
    <w:p w14:paraId="047DB2D3" w14:textId="77777777" w:rsidR="005D0B60" w:rsidRPr="00AD3084" w:rsidRDefault="005D0B60" w:rsidP="005D0B60">
      <w:pPr>
        <w:tabs>
          <w:tab w:val="right" w:pos="8641"/>
        </w:tabs>
        <w:autoSpaceDE w:val="0"/>
        <w:autoSpaceDN w:val="0"/>
        <w:adjustRightInd w:val="0"/>
        <w:spacing w:line="240" w:lineRule="exact"/>
        <w:jc w:val="both"/>
        <w:rPr>
          <w:rFonts w:cs="Arial"/>
          <w:color w:val="000000" w:themeColor="text1"/>
        </w:rPr>
      </w:pPr>
    </w:p>
    <w:p w14:paraId="6541F036" w14:textId="77777777" w:rsidR="005D0B60" w:rsidRPr="0023435C" w:rsidRDefault="005D0B60" w:rsidP="005D0B60">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dommages su</w:t>
      </w:r>
      <w:r>
        <w:rPr>
          <w:rFonts w:cs="Arial"/>
          <w:color w:val="000000" w:themeColor="text1"/>
        </w:rPr>
        <w:t>r matériels</w:t>
      </w:r>
      <w:r w:rsidRPr="0023435C">
        <w:rPr>
          <w:rFonts w:cs="Arial"/>
          <w:color w:val="000000" w:themeColor="text1"/>
          <w:sz w:val="18"/>
          <w:szCs w:val="18"/>
        </w:rPr>
        <w:t xml:space="preserve"> </w:t>
      </w:r>
      <w:r w:rsidRPr="0023435C">
        <w:rPr>
          <w:rFonts w:cs="Arial"/>
          <w:color w:val="000000" w:themeColor="text1"/>
        </w:rPr>
        <w:tab/>
      </w:r>
      <w:r>
        <w:rPr>
          <w:rFonts w:cs="Arial"/>
          <w:b/>
          <w:bCs/>
          <w:color w:val="000000" w:themeColor="text1"/>
        </w:rPr>
        <w:t>1 000</w:t>
      </w:r>
      <w:r w:rsidRPr="0023435C">
        <w:rPr>
          <w:rFonts w:cs="Arial"/>
          <w:b/>
          <w:bCs/>
          <w:color w:val="000000" w:themeColor="text1"/>
        </w:rPr>
        <w:t xml:space="preserve"> 000 €</w:t>
      </w:r>
    </w:p>
    <w:p w14:paraId="2DA94439" w14:textId="77777777" w:rsidR="005D0B60" w:rsidRPr="0023435C" w:rsidRDefault="005D0B60" w:rsidP="005D0B60">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de reconstitution des médias et d’adaptation des logiciels </w:t>
      </w:r>
      <w:r w:rsidRPr="0023435C">
        <w:rPr>
          <w:rFonts w:cs="Arial"/>
          <w:color w:val="000000" w:themeColor="text1"/>
        </w:rPr>
        <w:tab/>
      </w:r>
      <w:r>
        <w:rPr>
          <w:rFonts w:cs="Arial"/>
          <w:b/>
          <w:bCs/>
          <w:color w:val="000000" w:themeColor="text1"/>
        </w:rPr>
        <w:t>200</w:t>
      </w:r>
      <w:r w:rsidRPr="0023435C">
        <w:rPr>
          <w:rFonts w:cs="Arial"/>
          <w:b/>
          <w:bCs/>
          <w:color w:val="000000" w:themeColor="text1"/>
        </w:rPr>
        <w:t xml:space="preserve"> 000 €</w:t>
      </w:r>
    </w:p>
    <w:p w14:paraId="51AB1B2B" w14:textId="77777777" w:rsidR="005D0B60" w:rsidRPr="0023435C" w:rsidRDefault="005D0B60" w:rsidP="005D0B60">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frais supplémentaires d'exploitation </w:t>
      </w:r>
      <w:r w:rsidRPr="0023435C">
        <w:rPr>
          <w:rFonts w:cs="Arial"/>
          <w:color w:val="000000" w:themeColor="text1"/>
        </w:rPr>
        <w:tab/>
      </w:r>
      <w:r>
        <w:rPr>
          <w:rFonts w:cs="Arial"/>
          <w:b/>
          <w:bCs/>
          <w:color w:val="000000" w:themeColor="text1"/>
        </w:rPr>
        <w:t>200</w:t>
      </w:r>
      <w:r w:rsidRPr="0023435C">
        <w:rPr>
          <w:rFonts w:cs="Arial"/>
          <w:b/>
          <w:bCs/>
          <w:color w:val="000000" w:themeColor="text1"/>
        </w:rPr>
        <w:t xml:space="preserve"> 000 €</w:t>
      </w:r>
    </w:p>
    <w:p w14:paraId="2C3E2002" w14:textId="77777777" w:rsidR="005D0B60" w:rsidRPr="0023435C" w:rsidRDefault="005D0B60" w:rsidP="005D0B60">
      <w:pPr>
        <w:widowControl w:val="0"/>
        <w:tabs>
          <w:tab w:val="right" w:pos="8641"/>
        </w:tabs>
        <w:autoSpaceDE w:val="0"/>
        <w:autoSpaceDN w:val="0"/>
        <w:adjustRightInd w:val="0"/>
        <w:spacing w:line="240" w:lineRule="exact"/>
        <w:ind w:left="226"/>
        <w:jc w:val="both"/>
        <w:rPr>
          <w:rFonts w:cs="Arial"/>
          <w:b/>
          <w:bCs/>
          <w:color w:val="000000" w:themeColor="text1"/>
        </w:rPr>
      </w:pPr>
      <w:r w:rsidRPr="0023435C">
        <w:rPr>
          <w:rFonts w:ascii="Bon Apetit MT"/>
          <w:color w:val="000000" w:themeColor="text1"/>
        </w:rPr>
        <w:t>-</w:t>
      </w:r>
      <w:r w:rsidRPr="0023435C">
        <w:rPr>
          <w:rFonts w:cs="Arial"/>
          <w:color w:val="000000" w:themeColor="text1"/>
        </w:rPr>
        <w:t xml:space="preserve"> honoraires d'experts </w:t>
      </w:r>
      <w:r w:rsidRPr="0023435C">
        <w:rPr>
          <w:rFonts w:cs="Arial"/>
          <w:b/>
          <w:bCs/>
          <w:color w:val="000000" w:themeColor="text1"/>
        </w:rPr>
        <w:tab/>
      </w:r>
      <w:r>
        <w:rPr>
          <w:rFonts w:cs="Arial"/>
          <w:b/>
          <w:bCs/>
          <w:color w:val="000000" w:themeColor="text1"/>
        </w:rPr>
        <w:t>b</w:t>
      </w:r>
      <w:r>
        <w:rPr>
          <w:rFonts w:cs="Arial"/>
          <w:b/>
          <w:bCs/>
          <w:color w:val="000000"/>
        </w:rPr>
        <w:t>arème UPEIMEC</w:t>
      </w:r>
    </w:p>
    <w:p w14:paraId="13F3D18A" w14:textId="77777777" w:rsidR="005D0B60" w:rsidRDefault="005D0B60" w:rsidP="00DA51D8">
      <w:pPr>
        <w:widowControl w:val="0"/>
        <w:tabs>
          <w:tab w:val="right" w:pos="8641"/>
        </w:tabs>
        <w:autoSpaceDE w:val="0"/>
        <w:autoSpaceDN w:val="0"/>
        <w:adjustRightInd w:val="0"/>
        <w:spacing w:line="240" w:lineRule="exact"/>
        <w:jc w:val="both"/>
        <w:rPr>
          <w:rFonts w:cs="Arial"/>
          <w:color w:val="000000" w:themeColor="text1"/>
        </w:rPr>
      </w:pPr>
    </w:p>
    <w:p w14:paraId="545C6668" w14:textId="64DA3228" w:rsidR="00552F31" w:rsidRPr="00040F98" w:rsidRDefault="00552F31" w:rsidP="00552F31">
      <w:pPr>
        <w:pStyle w:val="Titre4"/>
        <w:spacing w:before="0" w:line="240" w:lineRule="exact"/>
        <w:jc w:val="both"/>
        <w:rPr>
          <w:rFonts w:ascii="Arial" w:hAnsi="Arial" w:cs="Arial"/>
          <w:color w:val="000000"/>
          <w:sz w:val="22"/>
          <w:szCs w:val="22"/>
        </w:rPr>
      </w:pPr>
      <w:r>
        <w:rPr>
          <w:rFonts w:ascii="Arial" w:hAnsi="Arial" w:cs="Arial"/>
          <w:bCs w:val="0"/>
          <w:color w:val="000000"/>
          <w:sz w:val="22"/>
          <w:szCs w:val="22"/>
        </w:rPr>
        <w:t>VII</w:t>
      </w:r>
      <w:r w:rsidRPr="00040F98">
        <w:rPr>
          <w:rFonts w:ascii="Arial" w:hAnsi="Arial" w:cs="Arial"/>
          <w:color w:val="000000"/>
          <w:sz w:val="22"/>
          <w:szCs w:val="22"/>
        </w:rPr>
        <w:t xml:space="preserve"> – </w:t>
      </w:r>
      <w:r w:rsidRPr="00040F98">
        <w:rPr>
          <w:rFonts w:ascii="Arial" w:hAnsi="Arial" w:cs="Arial"/>
          <w:color w:val="000000"/>
          <w:sz w:val="22"/>
          <w:szCs w:val="22"/>
          <w:u w:val="single"/>
        </w:rPr>
        <w:t>pertes d’exploitation / frais supplémentaires d’exploitation / pertes de recettes</w:t>
      </w:r>
      <w:r w:rsidRPr="00040F98">
        <w:rPr>
          <w:rFonts w:ascii="Arial" w:hAnsi="Arial" w:cs="Arial"/>
          <w:color w:val="000000"/>
          <w:sz w:val="22"/>
          <w:szCs w:val="22"/>
          <w:u w:val="single"/>
        </w:rPr>
        <w:br/>
        <w:t xml:space="preserve"> y compris fermeture administrative, impossibilité d’accès et carence des fournisseurs</w:t>
      </w:r>
    </w:p>
    <w:p w14:paraId="77D198D1" w14:textId="77777777" w:rsidR="00552F31" w:rsidRPr="00040F98" w:rsidRDefault="00552F31" w:rsidP="00552F31">
      <w:pPr>
        <w:widowControl w:val="0"/>
        <w:autoSpaceDE w:val="0"/>
        <w:autoSpaceDN w:val="0"/>
        <w:adjustRightInd w:val="0"/>
        <w:spacing w:line="240" w:lineRule="exact"/>
        <w:jc w:val="both"/>
        <w:rPr>
          <w:rFonts w:cs="Arial"/>
          <w:color w:val="000000"/>
        </w:rPr>
      </w:pPr>
    </w:p>
    <w:p w14:paraId="3EE07F7D" w14:textId="48FF5045" w:rsidR="00552F31" w:rsidRPr="00040F98" w:rsidRDefault="00552F31" w:rsidP="00552F31">
      <w:pPr>
        <w:widowControl w:val="0"/>
        <w:autoSpaceDE w:val="0"/>
        <w:autoSpaceDN w:val="0"/>
        <w:adjustRightInd w:val="0"/>
        <w:spacing w:line="240" w:lineRule="exact"/>
        <w:ind w:left="720"/>
        <w:jc w:val="both"/>
        <w:rPr>
          <w:rFonts w:cs="Arial"/>
          <w:b/>
          <w:bCs/>
          <w:color w:val="000000"/>
        </w:rPr>
      </w:pPr>
      <w:r w:rsidRPr="00040F98">
        <w:rPr>
          <w:rFonts w:cs="Arial"/>
          <w:color w:val="000000"/>
        </w:rPr>
        <w:t xml:space="preserve">- PE après incendie et évènements assimilés : </w:t>
      </w:r>
      <w:r w:rsidR="00D86FA4">
        <w:rPr>
          <w:rFonts w:cs="Arial"/>
          <w:color w:val="000000"/>
        </w:rPr>
        <w:tab/>
      </w:r>
      <w:r w:rsidR="00D86FA4">
        <w:rPr>
          <w:rFonts w:cs="Arial"/>
          <w:color w:val="000000"/>
        </w:rPr>
        <w:tab/>
      </w:r>
      <w:r w:rsidR="00172DEC">
        <w:rPr>
          <w:rFonts w:cs="Arial"/>
          <w:color w:val="000000"/>
        </w:rPr>
        <w:t>60</w:t>
      </w:r>
      <w:r w:rsidRPr="00040F98">
        <w:rPr>
          <w:rFonts w:cs="Arial"/>
          <w:color w:val="000000"/>
        </w:rPr>
        <w:t xml:space="preserve"> 000 000 € sur </w:t>
      </w:r>
      <w:r w:rsidR="00172DEC">
        <w:rPr>
          <w:rFonts w:cs="Arial"/>
          <w:b/>
          <w:bCs/>
          <w:color w:val="000000"/>
        </w:rPr>
        <w:t xml:space="preserve">24 </w:t>
      </w:r>
      <w:r w:rsidRPr="00040F98">
        <w:rPr>
          <w:rFonts w:cs="Arial"/>
          <w:b/>
          <w:bCs/>
          <w:color w:val="000000"/>
        </w:rPr>
        <w:t>mois</w:t>
      </w:r>
    </w:p>
    <w:p w14:paraId="4587B819" w14:textId="77777777" w:rsidR="00552F31" w:rsidRPr="00040F98" w:rsidRDefault="00552F31" w:rsidP="00552F31">
      <w:pPr>
        <w:widowControl w:val="0"/>
        <w:autoSpaceDE w:val="0"/>
        <w:autoSpaceDN w:val="0"/>
        <w:adjustRightInd w:val="0"/>
        <w:spacing w:line="240" w:lineRule="exact"/>
        <w:jc w:val="both"/>
        <w:rPr>
          <w:rFonts w:cs="Arial"/>
          <w:color w:val="000000"/>
        </w:rPr>
      </w:pPr>
      <w:r w:rsidRPr="00040F98">
        <w:rPr>
          <w:rFonts w:cs="Arial"/>
          <w:color w:val="000000"/>
        </w:rPr>
        <w:tab/>
        <w:t xml:space="preserve">  (</w:t>
      </w:r>
      <w:proofErr w:type="gramStart"/>
      <w:r w:rsidRPr="00040F98">
        <w:rPr>
          <w:rFonts w:cs="Arial"/>
          <w:color w:val="000000"/>
        </w:rPr>
        <w:t>y</w:t>
      </w:r>
      <w:proofErr w:type="gramEnd"/>
      <w:r w:rsidRPr="00040F98">
        <w:rPr>
          <w:rFonts w:cs="Arial"/>
          <w:color w:val="000000"/>
        </w:rPr>
        <w:t>/c frais supplémentaires d’exploitation et pertes de recettes)</w:t>
      </w:r>
    </w:p>
    <w:p w14:paraId="02AE812F" w14:textId="77777777" w:rsidR="00552F31" w:rsidRPr="00040F98" w:rsidRDefault="00552F31" w:rsidP="00552F31">
      <w:pPr>
        <w:widowControl w:val="0"/>
        <w:autoSpaceDE w:val="0"/>
        <w:autoSpaceDN w:val="0"/>
        <w:adjustRightInd w:val="0"/>
        <w:spacing w:line="240" w:lineRule="exact"/>
        <w:jc w:val="both"/>
        <w:rPr>
          <w:rFonts w:cs="Arial"/>
          <w:color w:val="000000"/>
        </w:rPr>
      </w:pPr>
    </w:p>
    <w:p w14:paraId="7B9EA357" w14:textId="1E473983" w:rsidR="00552F31" w:rsidRPr="00040F98" w:rsidRDefault="00552F31" w:rsidP="00552F31">
      <w:pPr>
        <w:widowControl w:val="0"/>
        <w:autoSpaceDE w:val="0"/>
        <w:autoSpaceDN w:val="0"/>
        <w:adjustRightInd w:val="0"/>
        <w:spacing w:line="240" w:lineRule="exact"/>
        <w:ind w:left="720"/>
        <w:jc w:val="both"/>
        <w:rPr>
          <w:rFonts w:cs="Arial"/>
          <w:color w:val="000000"/>
        </w:rPr>
      </w:pPr>
      <w:r w:rsidRPr="00040F98">
        <w:rPr>
          <w:rFonts w:cs="Arial"/>
          <w:color w:val="000000"/>
        </w:rPr>
        <w:t xml:space="preserve">- fermeture administrative : </w:t>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AC539D">
        <w:rPr>
          <w:rFonts w:cs="Arial"/>
          <w:color w:val="000000"/>
        </w:rPr>
        <w:t xml:space="preserve">1 </w:t>
      </w:r>
      <w:r w:rsidR="00172DEC">
        <w:rPr>
          <w:rFonts w:cs="Arial"/>
          <w:color w:val="000000"/>
        </w:rPr>
        <w:t>00</w:t>
      </w:r>
      <w:r w:rsidRPr="00040F98">
        <w:rPr>
          <w:rFonts w:cs="Arial"/>
          <w:color w:val="000000"/>
        </w:rPr>
        <w:t xml:space="preserve"> 000 € sur </w:t>
      </w:r>
      <w:r w:rsidR="00172DEC">
        <w:rPr>
          <w:rFonts w:cs="Arial"/>
          <w:color w:val="000000"/>
        </w:rPr>
        <w:t>3 mois</w:t>
      </w:r>
    </w:p>
    <w:p w14:paraId="0FED3473" w14:textId="0DE43B55" w:rsidR="00552F31" w:rsidRPr="00040F98" w:rsidRDefault="00552F31" w:rsidP="00552F31">
      <w:pPr>
        <w:widowControl w:val="0"/>
        <w:autoSpaceDE w:val="0"/>
        <w:autoSpaceDN w:val="0"/>
        <w:adjustRightInd w:val="0"/>
        <w:spacing w:line="240" w:lineRule="exact"/>
        <w:ind w:left="720"/>
        <w:jc w:val="both"/>
        <w:rPr>
          <w:rFonts w:cs="Arial"/>
          <w:color w:val="000000"/>
        </w:rPr>
      </w:pPr>
      <w:r w:rsidRPr="00040F98">
        <w:rPr>
          <w:rFonts w:cs="Arial"/>
          <w:color w:val="000000"/>
        </w:rPr>
        <w:t xml:space="preserve">- impossibilité d’accès : </w:t>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172DEC">
        <w:rPr>
          <w:rFonts w:cs="Arial"/>
          <w:color w:val="000000"/>
        </w:rPr>
        <w:t>2</w:t>
      </w:r>
      <w:r w:rsidR="00AC539D">
        <w:rPr>
          <w:rFonts w:cs="Arial"/>
          <w:color w:val="000000"/>
        </w:rPr>
        <w:t xml:space="preserve"> </w:t>
      </w:r>
      <w:r w:rsidR="00172DEC">
        <w:rPr>
          <w:rFonts w:cs="Arial"/>
          <w:color w:val="000000"/>
        </w:rPr>
        <w:t>000</w:t>
      </w:r>
      <w:r w:rsidRPr="00040F98">
        <w:rPr>
          <w:rFonts w:cs="Arial"/>
          <w:color w:val="000000"/>
        </w:rPr>
        <w:t xml:space="preserve"> 000 € </w:t>
      </w:r>
      <w:r w:rsidR="00172DEC" w:rsidRPr="00040F98">
        <w:rPr>
          <w:rFonts w:cs="Arial"/>
          <w:color w:val="000000"/>
        </w:rPr>
        <w:t xml:space="preserve">sur </w:t>
      </w:r>
      <w:r w:rsidR="00172DEC">
        <w:rPr>
          <w:rFonts w:cs="Arial"/>
          <w:color w:val="000000"/>
        </w:rPr>
        <w:t>3 mois</w:t>
      </w:r>
    </w:p>
    <w:p w14:paraId="1A01E34A" w14:textId="5885DF7F" w:rsidR="00552F31" w:rsidRPr="00040F98" w:rsidRDefault="00552F31" w:rsidP="00552F31">
      <w:pPr>
        <w:widowControl w:val="0"/>
        <w:autoSpaceDE w:val="0"/>
        <w:autoSpaceDN w:val="0"/>
        <w:adjustRightInd w:val="0"/>
        <w:spacing w:line="240" w:lineRule="exact"/>
        <w:ind w:left="720"/>
        <w:jc w:val="both"/>
        <w:rPr>
          <w:rFonts w:cs="Arial"/>
          <w:color w:val="000000"/>
        </w:rPr>
      </w:pPr>
      <w:r w:rsidRPr="00040F98">
        <w:rPr>
          <w:rFonts w:cs="Arial"/>
          <w:color w:val="000000"/>
        </w:rPr>
        <w:t xml:space="preserve">- carence fournisseurs : </w:t>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D86FA4">
        <w:rPr>
          <w:rFonts w:cs="Arial"/>
          <w:color w:val="000000"/>
        </w:rPr>
        <w:tab/>
      </w:r>
      <w:r w:rsidR="00AC539D">
        <w:rPr>
          <w:rFonts w:cs="Arial"/>
          <w:color w:val="000000"/>
        </w:rPr>
        <w:t>500</w:t>
      </w:r>
      <w:r w:rsidRPr="00040F98">
        <w:rPr>
          <w:rFonts w:cs="Arial"/>
          <w:color w:val="000000"/>
        </w:rPr>
        <w:t xml:space="preserve"> 000 € sur </w:t>
      </w:r>
      <w:r>
        <w:rPr>
          <w:rFonts w:cs="Arial"/>
          <w:color w:val="000000"/>
        </w:rPr>
        <w:t>3</w:t>
      </w:r>
      <w:r w:rsidRPr="00040F98">
        <w:rPr>
          <w:rFonts w:cs="Arial"/>
          <w:color w:val="000000"/>
        </w:rPr>
        <w:t xml:space="preserve"> mois</w:t>
      </w:r>
    </w:p>
    <w:p w14:paraId="36C420FC" w14:textId="77777777" w:rsidR="00040F98" w:rsidRDefault="00040F98" w:rsidP="007D7165">
      <w:pPr>
        <w:widowControl w:val="0"/>
        <w:tabs>
          <w:tab w:val="right" w:pos="8641"/>
        </w:tabs>
        <w:autoSpaceDE w:val="0"/>
        <w:autoSpaceDN w:val="0"/>
        <w:adjustRightInd w:val="0"/>
        <w:spacing w:line="240" w:lineRule="exact"/>
        <w:jc w:val="both"/>
        <w:rPr>
          <w:rFonts w:cs="Arial"/>
          <w:color w:val="000000" w:themeColor="text1"/>
        </w:rPr>
      </w:pPr>
    </w:p>
    <w:p w14:paraId="321F1CAC" w14:textId="77777777" w:rsidR="00A0412B" w:rsidRPr="007D7165" w:rsidRDefault="00A0412B" w:rsidP="007D7165">
      <w:pPr>
        <w:widowControl w:val="0"/>
        <w:tabs>
          <w:tab w:val="right" w:pos="8641"/>
        </w:tabs>
        <w:autoSpaceDE w:val="0"/>
        <w:autoSpaceDN w:val="0"/>
        <w:adjustRightInd w:val="0"/>
        <w:spacing w:line="240" w:lineRule="exact"/>
        <w:jc w:val="both"/>
        <w:rPr>
          <w:rFonts w:cs="Arial"/>
          <w:color w:val="000000" w:themeColor="text1"/>
        </w:rPr>
      </w:pPr>
    </w:p>
    <w:p w14:paraId="3DA9102B" w14:textId="69C6EB9B" w:rsidR="00575635" w:rsidRPr="006378B7" w:rsidRDefault="00575635" w:rsidP="006378B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t>LES FRANCHISES</w:t>
      </w:r>
      <w:r w:rsidR="00AC207B">
        <w:rPr>
          <w:rFonts w:ascii="Arial" w:hAnsi="Arial"/>
          <w:sz w:val="22"/>
          <w:u w:val="none"/>
        </w:rPr>
        <w:t xml:space="preserve"> </w:t>
      </w:r>
      <w:r w:rsidR="00163D99">
        <w:rPr>
          <w:rFonts w:ascii="Arial" w:hAnsi="Arial"/>
          <w:sz w:val="22"/>
          <w:u w:val="none"/>
        </w:rPr>
        <w:t>(</w:t>
      </w:r>
      <w:r w:rsidR="0087531E">
        <w:rPr>
          <w:rFonts w:ascii="Arial" w:hAnsi="Arial"/>
          <w:sz w:val="22"/>
          <w:u w:val="none"/>
        </w:rPr>
        <w:t>SOLUTION DE BASE</w:t>
      </w:r>
      <w:r w:rsidR="00163D99">
        <w:rPr>
          <w:rFonts w:ascii="Arial" w:hAnsi="Arial"/>
          <w:sz w:val="22"/>
          <w:u w:val="none"/>
        </w:rPr>
        <w:t xml:space="preserve"> et </w:t>
      </w:r>
      <w:r w:rsidR="00DE42E2">
        <w:rPr>
          <w:rFonts w:ascii="Arial" w:hAnsi="Arial"/>
          <w:sz w:val="22"/>
          <w:u w:val="none"/>
        </w:rPr>
        <w:t>PSE</w:t>
      </w:r>
      <w:r w:rsidR="0087531E">
        <w:rPr>
          <w:rFonts w:ascii="Arial" w:hAnsi="Arial"/>
          <w:sz w:val="22"/>
          <w:u w:val="none"/>
        </w:rPr>
        <w:t xml:space="preserve"> OBLIGATOIRE</w:t>
      </w:r>
      <w:r w:rsidR="00163D99">
        <w:rPr>
          <w:rFonts w:ascii="Arial" w:hAnsi="Arial"/>
          <w:sz w:val="22"/>
          <w:u w:val="none"/>
        </w:rPr>
        <w:t>)</w:t>
      </w:r>
    </w:p>
    <w:p w14:paraId="3AFAB23D" w14:textId="41F7F556" w:rsidR="00E658FE" w:rsidRDefault="00E658FE" w:rsidP="00E658FE">
      <w:pPr>
        <w:spacing w:line="240" w:lineRule="exact"/>
        <w:rPr>
          <w:rFonts w:cs="Arial"/>
          <w:i/>
          <w:iCs/>
          <w:color w:val="000000" w:themeColor="text1"/>
        </w:rPr>
      </w:pPr>
      <w:r>
        <w:rPr>
          <w:rFonts w:cs="Arial"/>
          <w:i/>
          <w:iCs/>
          <w:color w:val="000000" w:themeColor="text1"/>
        </w:rPr>
        <w:t>(</w:t>
      </w:r>
      <w:proofErr w:type="gramStart"/>
      <w:r>
        <w:rPr>
          <w:rFonts w:cs="Arial"/>
          <w:i/>
          <w:iCs/>
          <w:color w:val="000000" w:themeColor="text1"/>
        </w:rPr>
        <w:t>ces</w:t>
      </w:r>
      <w:proofErr w:type="gramEnd"/>
      <w:r>
        <w:rPr>
          <w:rFonts w:cs="Arial"/>
          <w:i/>
          <w:iCs/>
          <w:color w:val="000000" w:themeColor="text1"/>
        </w:rPr>
        <w:t xml:space="preserve"> spécifications peuvent faire l’objet de réserves ou d’observations)</w:t>
      </w:r>
    </w:p>
    <w:p w14:paraId="608BC8A5" w14:textId="6D9D4B10" w:rsidR="002619BF" w:rsidRDefault="002619BF" w:rsidP="00E658FE">
      <w:pPr>
        <w:spacing w:line="240" w:lineRule="exact"/>
        <w:rPr>
          <w:rFonts w:cs="Arial"/>
          <w:i/>
          <w:iCs/>
          <w:color w:val="000000" w:themeColor="text1"/>
        </w:rPr>
      </w:pPr>
    </w:p>
    <w:p w14:paraId="3F93BEAE" w14:textId="77777777" w:rsidR="00DE42E2" w:rsidRDefault="00DE42E2" w:rsidP="00E658FE">
      <w:pPr>
        <w:spacing w:line="240" w:lineRule="exact"/>
        <w:rPr>
          <w:rFonts w:cs="Arial"/>
          <w:i/>
          <w:iCs/>
          <w:color w:val="000000" w:themeColor="text1"/>
        </w:rPr>
      </w:pPr>
    </w:p>
    <w:p w14:paraId="2D2F9651" w14:textId="04B23D06" w:rsidR="00172DEC" w:rsidRPr="00172DEC" w:rsidRDefault="00172DEC" w:rsidP="00172DEC">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b w:val="0"/>
          <w:bCs w:val="0"/>
          <w:sz w:val="22"/>
          <w:u w:val="none"/>
        </w:rPr>
      </w:pPr>
      <w:r w:rsidRPr="00172DEC">
        <w:rPr>
          <w:rFonts w:ascii="Arial" w:hAnsi="Arial"/>
          <w:b w:val="0"/>
          <w:bCs w:val="0"/>
          <w:sz w:val="22"/>
          <w:u w:val="none"/>
        </w:rPr>
        <w:t>SOLUTION DE BASE</w:t>
      </w:r>
    </w:p>
    <w:p w14:paraId="5BDA5DBA" w14:textId="77777777" w:rsidR="00DE42E2" w:rsidRDefault="00DE42E2" w:rsidP="00E658FE">
      <w:pPr>
        <w:spacing w:line="240" w:lineRule="exact"/>
        <w:rPr>
          <w:rFonts w:cs="Arial"/>
          <w:i/>
          <w:iCs/>
          <w:color w:val="000000" w:themeColor="text1"/>
        </w:rPr>
      </w:pPr>
    </w:p>
    <w:p w14:paraId="147F3191" w14:textId="77777777" w:rsidR="00DE42E2" w:rsidRPr="0008129B" w:rsidRDefault="00DE42E2" w:rsidP="00DE42E2">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w:t>
      </w:r>
      <w:r>
        <w:rPr>
          <w:rFonts w:cs="Arial"/>
          <w:color w:val="000000"/>
        </w:rPr>
        <w:t>tout sinistre</w:t>
      </w:r>
      <w:r w:rsidRPr="0008129B">
        <w:rPr>
          <w:rFonts w:cs="Arial"/>
          <w:b/>
          <w:bCs/>
          <w:color w:val="000000"/>
        </w:rPr>
        <w:tab/>
      </w:r>
      <w:r>
        <w:rPr>
          <w:rFonts w:cs="Arial"/>
          <w:b/>
          <w:bCs/>
          <w:color w:val="000000"/>
        </w:rPr>
        <w:t>75 000 €</w:t>
      </w:r>
    </w:p>
    <w:p w14:paraId="6E9D4EEE" w14:textId="77777777" w:rsidR="00DE42E2" w:rsidRDefault="00DE42E2" w:rsidP="00DE42E2">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23E9F6B3" w14:textId="77777777" w:rsidR="00DE42E2" w:rsidRPr="0008129B" w:rsidRDefault="00DE42E2" w:rsidP="00DE42E2">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49F2BF13" w14:textId="77777777" w:rsidR="00172DEC" w:rsidRDefault="00172DEC" w:rsidP="00E35BB4">
      <w:pPr>
        <w:widowControl w:val="0"/>
        <w:tabs>
          <w:tab w:val="right" w:pos="9072"/>
        </w:tabs>
        <w:autoSpaceDE w:val="0"/>
        <w:autoSpaceDN w:val="0"/>
        <w:adjustRightInd w:val="0"/>
        <w:spacing w:line="240" w:lineRule="exact"/>
        <w:jc w:val="both"/>
        <w:rPr>
          <w:rFonts w:cs="Arial"/>
          <w:color w:val="000000"/>
        </w:rPr>
      </w:pPr>
    </w:p>
    <w:p w14:paraId="0CEF3FAC" w14:textId="77777777" w:rsidR="00172DEC" w:rsidRDefault="00172DEC" w:rsidP="00E35BB4">
      <w:pPr>
        <w:widowControl w:val="0"/>
        <w:tabs>
          <w:tab w:val="right" w:pos="9072"/>
        </w:tabs>
        <w:autoSpaceDE w:val="0"/>
        <w:autoSpaceDN w:val="0"/>
        <w:adjustRightInd w:val="0"/>
        <w:spacing w:line="240" w:lineRule="exact"/>
        <w:jc w:val="both"/>
        <w:rPr>
          <w:rFonts w:cs="Arial"/>
          <w:color w:val="000000"/>
        </w:rPr>
      </w:pPr>
    </w:p>
    <w:p w14:paraId="0DAEFBAA" w14:textId="110CF937" w:rsidR="0035331D" w:rsidRPr="00172DEC" w:rsidRDefault="00DE42E2" w:rsidP="00172DEC">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b w:val="0"/>
          <w:bCs w:val="0"/>
          <w:sz w:val="22"/>
          <w:u w:val="none"/>
        </w:rPr>
      </w:pPr>
      <w:r>
        <w:rPr>
          <w:rFonts w:ascii="Arial" w:hAnsi="Arial"/>
          <w:b w:val="0"/>
          <w:bCs w:val="0"/>
          <w:sz w:val="22"/>
          <w:u w:val="none"/>
        </w:rPr>
        <w:t>PSE</w:t>
      </w:r>
      <w:r w:rsidR="00172DEC" w:rsidRPr="00172DEC">
        <w:rPr>
          <w:rFonts w:ascii="Arial" w:hAnsi="Arial"/>
          <w:b w:val="0"/>
          <w:bCs w:val="0"/>
          <w:sz w:val="22"/>
          <w:u w:val="none"/>
        </w:rPr>
        <w:t xml:space="preserve"> </w:t>
      </w:r>
      <w:r>
        <w:rPr>
          <w:rFonts w:ascii="Arial" w:hAnsi="Arial"/>
          <w:b w:val="0"/>
          <w:bCs w:val="0"/>
          <w:sz w:val="22"/>
          <w:u w:val="none"/>
        </w:rPr>
        <w:t xml:space="preserve">OBLIGATOIRE </w:t>
      </w:r>
      <w:r w:rsidR="00172DEC" w:rsidRPr="00172DEC">
        <w:rPr>
          <w:rFonts w:ascii="Arial" w:hAnsi="Arial"/>
          <w:b w:val="0"/>
          <w:bCs w:val="0"/>
          <w:sz w:val="22"/>
          <w:u w:val="none"/>
        </w:rPr>
        <w:t xml:space="preserve">N°1 </w:t>
      </w:r>
      <w:r>
        <w:rPr>
          <w:rFonts w:ascii="Arial" w:hAnsi="Arial"/>
          <w:b w:val="0"/>
          <w:bCs w:val="0"/>
          <w:sz w:val="22"/>
          <w:u w:val="none"/>
        </w:rPr>
        <w:t>– RACHAT DE FRANCHISE</w:t>
      </w:r>
    </w:p>
    <w:p w14:paraId="2D55703C" w14:textId="77777777" w:rsidR="00DE42E2" w:rsidRDefault="00DE42E2" w:rsidP="00DE42E2">
      <w:pPr>
        <w:spacing w:line="240" w:lineRule="exact"/>
        <w:rPr>
          <w:rFonts w:cs="Arial"/>
          <w:i/>
          <w:iCs/>
          <w:color w:val="000000" w:themeColor="text1"/>
        </w:rPr>
      </w:pPr>
    </w:p>
    <w:p w14:paraId="3B5149AA" w14:textId="46BD24A0" w:rsidR="00DE42E2" w:rsidRPr="003A1AD6" w:rsidRDefault="00DE42E2" w:rsidP="00DE42E2">
      <w:pPr>
        <w:spacing w:line="240" w:lineRule="exact"/>
        <w:rPr>
          <w:rFonts w:cs="Arial"/>
          <w:b/>
          <w:bCs/>
          <w:color w:val="000000" w:themeColor="text1"/>
          <w:u w:val="single"/>
        </w:rPr>
      </w:pPr>
      <w:r w:rsidRPr="003A1AD6">
        <w:rPr>
          <w:rFonts w:cs="Arial"/>
          <w:b/>
          <w:bCs/>
          <w:color w:val="000000" w:themeColor="text1"/>
          <w:u w:val="single"/>
        </w:rPr>
        <w:t>Le centre hospitalier souhaite connaitre le co</w:t>
      </w:r>
      <w:r w:rsidR="00775263">
        <w:rPr>
          <w:rFonts w:cs="Arial"/>
          <w:b/>
          <w:bCs/>
          <w:color w:val="000000" w:themeColor="text1"/>
          <w:u w:val="single"/>
        </w:rPr>
        <w:t>û</w:t>
      </w:r>
      <w:r w:rsidRPr="003A1AD6">
        <w:rPr>
          <w:rFonts w:cs="Arial"/>
          <w:b/>
          <w:bCs/>
          <w:color w:val="000000" w:themeColor="text1"/>
          <w:u w:val="single"/>
        </w:rPr>
        <w:t xml:space="preserve">t de la prime d’assurance </w:t>
      </w:r>
      <w:r w:rsidR="003A1AD6" w:rsidRPr="003A1AD6">
        <w:rPr>
          <w:rFonts w:cs="Arial"/>
          <w:b/>
          <w:bCs/>
          <w:color w:val="000000" w:themeColor="text1"/>
          <w:u w:val="single"/>
        </w:rPr>
        <w:t>qui lui permettrait de</w:t>
      </w:r>
      <w:r w:rsidR="00263612" w:rsidRPr="003A1AD6">
        <w:rPr>
          <w:rFonts w:cs="Arial"/>
          <w:b/>
          <w:bCs/>
          <w:color w:val="000000" w:themeColor="text1"/>
          <w:u w:val="single"/>
        </w:rPr>
        <w:t xml:space="preserve"> racheter la franchise </w:t>
      </w:r>
      <w:r w:rsidR="00E773F4">
        <w:rPr>
          <w:rFonts w:cs="Arial"/>
          <w:b/>
          <w:bCs/>
          <w:color w:val="000000" w:themeColor="text1"/>
          <w:u w:val="single"/>
        </w:rPr>
        <w:t xml:space="preserve">de 75 k€ </w:t>
      </w:r>
      <w:r w:rsidR="003A1AD6" w:rsidRPr="003A1AD6">
        <w:rPr>
          <w:rFonts w:cs="Arial"/>
          <w:b/>
          <w:bCs/>
          <w:color w:val="000000" w:themeColor="text1"/>
          <w:u w:val="single"/>
        </w:rPr>
        <w:t xml:space="preserve">pour tomber sur le programme de franchise suivant : </w:t>
      </w:r>
    </w:p>
    <w:p w14:paraId="35D6EEB8" w14:textId="77777777" w:rsidR="00DE42E2" w:rsidRDefault="00DE42E2" w:rsidP="00DE42E2">
      <w:pPr>
        <w:spacing w:line="240" w:lineRule="exact"/>
        <w:rPr>
          <w:rFonts w:cs="Arial"/>
          <w:i/>
          <w:iCs/>
          <w:color w:val="000000" w:themeColor="text1"/>
        </w:rPr>
      </w:pPr>
    </w:p>
    <w:p w14:paraId="41BF864A" w14:textId="77777777" w:rsidR="00DE42E2" w:rsidRDefault="00DE42E2" w:rsidP="00DE42E2">
      <w:pPr>
        <w:widowControl w:val="0"/>
        <w:tabs>
          <w:tab w:val="right" w:pos="9072"/>
        </w:tabs>
        <w:autoSpaceDE w:val="0"/>
        <w:autoSpaceDN w:val="0"/>
        <w:adjustRightInd w:val="0"/>
        <w:spacing w:line="240" w:lineRule="exact"/>
        <w:ind w:left="284"/>
        <w:jc w:val="both"/>
        <w:rPr>
          <w:rFonts w:cs="Arial"/>
          <w:color w:val="000000" w:themeColor="text1"/>
        </w:rPr>
      </w:pPr>
      <w:r w:rsidRPr="002E5286">
        <w:rPr>
          <w:rFonts w:cs="Arial"/>
          <w:color w:val="000000" w:themeColor="text1"/>
        </w:rPr>
        <w:t>- incendie</w:t>
      </w:r>
      <w:r>
        <w:rPr>
          <w:rFonts w:cs="Arial"/>
          <w:color w:val="000000" w:themeColor="text1"/>
        </w:rPr>
        <w:t xml:space="preserve"> et évènements assimilés </w:t>
      </w:r>
      <w:r>
        <w:rPr>
          <w:rFonts w:cs="Arial"/>
          <w:color w:val="000000" w:themeColor="text1"/>
        </w:rPr>
        <w:tab/>
      </w:r>
      <w:r>
        <w:rPr>
          <w:rFonts w:cs="Arial"/>
          <w:b/>
          <w:bCs/>
          <w:color w:val="000000" w:themeColor="text1"/>
        </w:rPr>
        <w:t>5 300</w:t>
      </w:r>
      <w:r w:rsidRPr="004C1618">
        <w:rPr>
          <w:rFonts w:cs="Arial"/>
          <w:b/>
          <w:bCs/>
          <w:color w:val="000000" w:themeColor="text1"/>
        </w:rPr>
        <w:t xml:space="preserve"> €</w:t>
      </w:r>
    </w:p>
    <w:p w14:paraId="6B8F8C36" w14:textId="77777777" w:rsidR="00DE42E2" w:rsidRPr="00425350" w:rsidRDefault="00DE42E2" w:rsidP="00DE42E2">
      <w:pPr>
        <w:widowControl w:val="0"/>
        <w:tabs>
          <w:tab w:val="right" w:pos="9072"/>
        </w:tabs>
        <w:autoSpaceDE w:val="0"/>
        <w:autoSpaceDN w:val="0"/>
        <w:adjustRightInd w:val="0"/>
        <w:spacing w:line="240" w:lineRule="exact"/>
        <w:ind w:left="284"/>
        <w:jc w:val="both"/>
        <w:rPr>
          <w:rFonts w:cs="Arial"/>
          <w:color w:val="000000" w:themeColor="text1"/>
        </w:rPr>
      </w:pPr>
      <w:r>
        <w:rPr>
          <w:rFonts w:cs="Arial"/>
          <w:color w:val="000000" w:themeColor="text1"/>
        </w:rPr>
        <w:t>- volet tous risques sauf</w:t>
      </w:r>
      <w:r>
        <w:rPr>
          <w:rFonts w:cs="Arial"/>
          <w:color w:val="000000" w:themeColor="text1"/>
        </w:rPr>
        <w:tab/>
      </w:r>
      <w:r>
        <w:rPr>
          <w:rFonts w:cs="Arial"/>
          <w:b/>
          <w:bCs/>
          <w:color w:val="000000" w:themeColor="text1"/>
        </w:rPr>
        <w:t>7 500</w:t>
      </w:r>
      <w:r w:rsidRPr="00425350">
        <w:rPr>
          <w:rFonts w:cs="Arial"/>
          <w:b/>
          <w:bCs/>
          <w:color w:val="000000" w:themeColor="text1"/>
        </w:rPr>
        <w:t xml:space="preserve"> €</w:t>
      </w:r>
    </w:p>
    <w:p w14:paraId="7D02F0D2" w14:textId="77777777" w:rsidR="00DE42E2" w:rsidRDefault="00DE42E2" w:rsidP="00DE42E2">
      <w:pPr>
        <w:widowControl w:val="0"/>
        <w:tabs>
          <w:tab w:val="right" w:pos="9072"/>
        </w:tabs>
        <w:autoSpaceDE w:val="0"/>
        <w:autoSpaceDN w:val="0"/>
        <w:adjustRightInd w:val="0"/>
        <w:spacing w:line="240" w:lineRule="exact"/>
        <w:ind w:left="284"/>
        <w:jc w:val="both"/>
        <w:rPr>
          <w:rFonts w:cs="Arial"/>
          <w:b/>
          <w:bCs/>
          <w:color w:val="000000" w:themeColor="text1"/>
        </w:rPr>
      </w:pPr>
      <w:r w:rsidRPr="0023435C">
        <w:rPr>
          <w:rFonts w:cs="Arial"/>
          <w:color w:val="000000" w:themeColor="text1"/>
        </w:rPr>
        <w:t>- pertes d'exploitation / frais supplémentaires / pertes de recettes</w:t>
      </w:r>
      <w:r w:rsidRPr="0023435C">
        <w:rPr>
          <w:rFonts w:cs="Arial"/>
          <w:color w:val="000000" w:themeColor="text1"/>
        </w:rPr>
        <w:tab/>
      </w:r>
      <w:r w:rsidRPr="0023435C">
        <w:rPr>
          <w:rFonts w:cs="Arial"/>
          <w:b/>
          <w:bCs/>
          <w:color w:val="000000" w:themeColor="text1"/>
        </w:rPr>
        <w:t>3 jours</w:t>
      </w:r>
    </w:p>
    <w:p w14:paraId="74DD9635" w14:textId="77777777" w:rsidR="00DE42E2" w:rsidRPr="0008129B" w:rsidRDefault="00DE42E2" w:rsidP="00DE42E2">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catastrophes naturelles</w:t>
      </w:r>
      <w:r w:rsidRPr="0008129B">
        <w:rPr>
          <w:rFonts w:cs="Arial"/>
          <w:b/>
          <w:bCs/>
          <w:color w:val="000000"/>
        </w:rPr>
        <w:tab/>
        <w:t>franchise légale</w:t>
      </w:r>
    </w:p>
    <w:p w14:paraId="7D1647C1" w14:textId="77777777" w:rsidR="00735099" w:rsidRDefault="00735099" w:rsidP="00735099">
      <w:pPr>
        <w:spacing w:line="240" w:lineRule="exact"/>
        <w:rPr>
          <w:rFonts w:ascii="Bon Apetit MT"/>
          <w:color w:val="000000"/>
        </w:rPr>
      </w:pPr>
    </w:p>
    <w:p w14:paraId="4E2AD06D" w14:textId="5F91F2A3" w:rsidR="00DE42E2" w:rsidRPr="0008129B" w:rsidRDefault="00DE42E2" w:rsidP="00DE42E2">
      <w:pPr>
        <w:widowControl w:val="0"/>
        <w:tabs>
          <w:tab w:val="right" w:pos="9072"/>
        </w:tabs>
        <w:autoSpaceDE w:val="0"/>
        <w:autoSpaceDN w:val="0"/>
        <w:adjustRightInd w:val="0"/>
        <w:spacing w:line="240" w:lineRule="exact"/>
        <w:ind w:left="226" w:right="10"/>
        <w:jc w:val="both"/>
        <w:rPr>
          <w:rFonts w:cs="Arial"/>
          <w:b/>
          <w:bCs/>
          <w:color w:val="000000"/>
        </w:rPr>
      </w:pPr>
      <w:r w:rsidRPr="0008129B">
        <w:rPr>
          <w:rFonts w:ascii="Bon Apetit MT"/>
          <w:color w:val="000000"/>
        </w:rPr>
        <w:t>-</w:t>
      </w:r>
      <w:r w:rsidRPr="0008129B">
        <w:rPr>
          <w:rFonts w:cs="Arial"/>
          <w:color w:val="000000"/>
        </w:rPr>
        <w:t xml:space="preserve"> </w:t>
      </w:r>
      <w:r>
        <w:rPr>
          <w:rFonts w:cs="Arial"/>
          <w:color w:val="000000"/>
        </w:rPr>
        <w:t>tout autre sinistre</w:t>
      </w:r>
      <w:r w:rsidRPr="0008129B">
        <w:rPr>
          <w:rFonts w:cs="Arial"/>
          <w:b/>
          <w:bCs/>
          <w:color w:val="000000"/>
        </w:rPr>
        <w:tab/>
      </w:r>
      <w:r>
        <w:rPr>
          <w:rFonts w:cs="Arial"/>
          <w:b/>
          <w:bCs/>
          <w:color w:val="000000"/>
        </w:rPr>
        <w:t>5 300 €</w:t>
      </w:r>
    </w:p>
    <w:p w14:paraId="09C0B86C" w14:textId="3C3D1138" w:rsidR="001A2306" w:rsidRDefault="001A2306" w:rsidP="001A2306">
      <w:pPr>
        <w:rPr>
          <w:rFonts w:cs="Arial"/>
          <w:color w:val="000000"/>
        </w:rPr>
      </w:pPr>
      <w:r>
        <w:rPr>
          <w:rFonts w:cs="Arial"/>
          <w:color w:val="000000"/>
        </w:rPr>
        <w:br w:type="page"/>
      </w:r>
    </w:p>
    <w:p w14:paraId="41874DA2" w14:textId="2912166E" w:rsidR="00575635" w:rsidRPr="006378B7" w:rsidRDefault="00575635" w:rsidP="006378B7">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Arial" w:hAnsi="Arial"/>
          <w:sz w:val="22"/>
          <w:u w:val="none"/>
        </w:rPr>
      </w:pPr>
      <w:r w:rsidRPr="006378B7">
        <w:rPr>
          <w:rFonts w:ascii="Arial" w:hAnsi="Arial"/>
          <w:sz w:val="22"/>
          <w:u w:val="none"/>
        </w:rPr>
        <w:lastRenderedPageBreak/>
        <w:t xml:space="preserve">DISPOSITIONS </w:t>
      </w:r>
      <w:r w:rsidR="006378B7">
        <w:rPr>
          <w:rFonts w:ascii="Arial" w:hAnsi="Arial"/>
          <w:sz w:val="22"/>
          <w:u w:val="none"/>
        </w:rPr>
        <w:t xml:space="preserve">ET CLAUSES </w:t>
      </w:r>
      <w:r w:rsidRPr="006378B7">
        <w:rPr>
          <w:rFonts w:ascii="Arial" w:hAnsi="Arial"/>
          <w:sz w:val="22"/>
          <w:u w:val="none"/>
        </w:rPr>
        <w:t>PARTICULIERES</w:t>
      </w:r>
    </w:p>
    <w:p w14:paraId="3E94A993" w14:textId="77777777" w:rsidR="00E658FE" w:rsidRDefault="00E658FE" w:rsidP="00E658FE">
      <w:pPr>
        <w:spacing w:line="240" w:lineRule="exact"/>
        <w:rPr>
          <w:rFonts w:cs="Arial"/>
          <w:i/>
          <w:iCs/>
          <w:color w:val="000000" w:themeColor="text1"/>
        </w:rPr>
      </w:pPr>
      <w:r>
        <w:rPr>
          <w:rFonts w:cs="Arial"/>
          <w:i/>
          <w:iCs/>
          <w:color w:val="000000" w:themeColor="text1"/>
        </w:rPr>
        <w:t>(</w:t>
      </w:r>
      <w:proofErr w:type="gramStart"/>
      <w:r>
        <w:rPr>
          <w:rFonts w:cs="Arial"/>
          <w:i/>
          <w:iCs/>
          <w:color w:val="000000" w:themeColor="text1"/>
        </w:rPr>
        <w:t>ces</w:t>
      </w:r>
      <w:proofErr w:type="gramEnd"/>
      <w:r>
        <w:rPr>
          <w:rFonts w:cs="Arial"/>
          <w:i/>
          <w:iCs/>
          <w:color w:val="000000" w:themeColor="text1"/>
        </w:rPr>
        <w:t xml:space="preserve"> spécifications peuvent faire l’objet de réserves ou d’observations)</w:t>
      </w:r>
    </w:p>
    <w:p w14:paraId="7FFD93D1" w14:textId="77777777" w:rsidR="007F22CE" w:rsidRDefault="007F22CE" w:rsidP="00575635">
      <w:pPr>
        <w:widowControl w:val="0"/>
        <w:tabs>
          <w:tab w:val="left" w:pos="354"/>
        </w:tabs>
        <w:autoSpaceDE w:val="0"/>
        <w:autoSpaceDN w:val="0"/>
        <w:adjustRightInd w:val="0"/>
        <w:spacing w:line="240" w:lineRule="atLeast"/>
        <w:jc w:val="both"/>
        <w:rPr>
          <w:rFonts w:cs="Arial"/>
          <w:b/>
          <w:bCs/>
          <w:i/>
          <w:iCs/>
          <w:color w:val="000000"/>
        </w:rPr>
      </w:pPr>
    </w:p>
    <w:p w14:paraId="5CFF6717" w14:textId="6781F76A" w:rsidR="00575635" w:rsidRDefault="006378B7" w:rsidP="00575635">
      <w:pPr>
        <w:widowControl w:val="0"/>
        <w:tabs>
          <w:tab w:val="left" w:pos="354"/>
        </w:tabs>
        <w:autoSpaceDE w:val="0"/>
        <w:autoSpaceDN w:val="0"/>
        <w:adjustRightInd w:val="0"/>
        <w:spacing w:line="240" w:lineRule="atLeast"/>
        <w:jc w:val="both"/>
        <w:rPr>
          <w:rFonts w:cs="Arial"/>
          <w:b/>
          <w:bCs/>
          <w:i/>
          <w:iCs/>
          <w:color w:val="000000"/>
        </w:rPr>
      </w:pPr>
      <w:r>
        <w:rPr>
          <w:rFonts w:cs="Arial"/>
          <w:b/>
          <w:bCs/>
          <w:i/>
          <w:iCs/>
          <w:color w:val="000000"/>
        </w:rPr>
        <w:t>Rappel</w:t>
      </w:r>
      <w:r w:rsidR="00575635">
        <w:rPr>
          <w:rFonts w:cs="Arial"/>
          <w:b/>
          <w:bCs/>
          <w:i/>
          <w:iCs/>
          <w:color w:val="000000"/>
        </w:rPr>
        <w:t> :</w:t>
      </w:r>
    </w:p>
    <w:p w14:paraId="6DEB043C" w14:textId="77777777" w:rsidR="006378B7" w:rsidRPr="0008129B" w:rsidRDefault="006378B7" w:rsidP="00575635">
      <w:pPr>
        <w:widowControl w:val="0"/>
        <w:tabs>
          <w:tab w:val="left" w:pos="354"/>
        </w:tabs>
        <w:autoSpaceDE w:val="0"/>
        <w:autoSpaceDN w:val="0"/>
        <w:adjustRightInd w:val="0"/>
        <w:spacing w:line="240" w:lineRule="atLeast"/>
        <w:jc w:val="both"/>
        <w:rPr>
          <w:rFonts w:cs="Arial"/>
          <w:b/>
          <w:bCs/>
          <w:i/>
          <w:iCs/>
          <w:color w:val="000000"/>
        </w:rPr>
      </w:pPr>
    </w:p>
    <w:p w14:paraId="4D22CE0C" w14:textId="5D707C27" w:rsidR="00575635" w:rsidRDefault="00575635" w:rsidP="00575635">
      <w:pPr>
        <w:widowControl w:val="0"/>
        <w:tabs>
          <w:tab w:val="left" w:pos="354"/>
        </w:tabs>
        <w:autoSpaceDE w:val="0"/>
        <w:autoSpaceDN w:val="0"/>
        <w:adjustRightInd w:val="0"/>
        <w:spacing w:line="240" w:lineRule="atLeast"/>
        <w:jc w:val="both"/>
        <w:rPr>
          <w:rFonts w:cs="Arial"/>
          <w:i/>
          <w:iCs/>
          <w:color w:val="000000"/>
        </w:rPr>
      </w:pPr>
      <w:r w:rsidRPr="0008129B">
        <w:rPr>
          <w:rFonts w:cs="Arial"/>
          <w:i/>
          <w:iCs/>
          <w:color w:val="000000"/>
        </w:rPr>
        <w:t xml:space="preserve">L’ensemble des dispositions qui suivent sont réputées déroger aux conditions générales et/ou conventions spéciales du contrat objet du marché et s’appliqueront par conséquent en priorité. Toutefois, dans le cas où les conditions générales et/ou conventions spéciales comporteraient des </w:t>
      </w:r>
      <w:r w:rsidRPr="00862C87">
        <w:rPr>
          <w:rFonts w:cs="Arial"/>
          <w:i/>
          <w:iCs/>
          <w:color w:val="000000"/>
        </w:rPr>
        <w:t xml:space="preserve">dispositions plus favorables aux intérêts </w:t>
      </w:r>
      <w:r w:rsidRPr="00862C87">
        <w:rPr>
          <w:rFonts w:cs="Arial"/>
          <w:i/>
          <w:iCs/>
          <w:color w:val="000000"/>
          <w:sz w:val="20"/>
          <w:szCs w:val="20"/>
        </w:rPr>
        <w:t>de l’</w:t>
      </w:r>
      <w:r w:rsidRPr="00862C87">
        <w:rPr>
          <w:rFonts w:cs="Arial"/>
          <w:i/>
          <w:iCs/>
          <w:color w:val="000000"/>
        </w:rPr>
        <w:t>assuré, leur application reprendrait un caractère</w:t>
      </w:r>
      <w:r w:rsidRPr="0008129B">
        <w:rPr>
          <w:rFonts w:cs="Arial"/>
          <w:i/>
          <w:iCs/>
          <w:color w:val="000000"/>
        </w:rPr>
        <w:t xml:space="preserve"> prioritaire.</w:t>
      </w:r>
    </w:p>
    <w:p w14:paraId="4B478364" w14:textId="77777777" w:rsidR="00575635" w:rsidRPr="00C50D74" w:rsidRDefault="00575635" w:rsidP="006378B7">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sidRPr="00C50D74">
        <w:rPr>
          <w:rFonts w:ascii="Arial" w:hAnsi="Arial" w:cs="Arial"/>
          <w:bCs w:val="0"/>
          <w:color w:val="000000"/>
          <w:sz w:val="22"/>
          <w:szCs w:val="22"/>
        </w:rPr>
        <w:t>Clauses particulières d’ordre général</w:t>
      </w:r>
    </w:p>
    <w:p w14:paraId="6EEEDB9B" w14:textId="77777777" w:rsidR="006378B7" w:rsidRPr="0008129B" w:rsidRDefault="006378B7" w:rsidP="00D45E5A">
      <w:pPr>
        <w:widowControl w:val="0"/>
        <w:autoSpaceDE w:val="0"/>
        <w:autoSpaceDN w:val="0"/>
        <w:adjustRightInd w:val="0"/>
        <w:spacing w:line="240" w:lineRule="atLeast"/>
        <w:jc w:val="both"/>
        <w:rPr>
          <w:rFonts w:cs="Arial"/>
          <w:color w:val="000000"/>
        </w:rPr>
      </w:pPr>
      <w:bookmarkStart w:id="4" w:name="_Hlk55395654"/>
    </w:p>
    <w:p w14:paraId="75381AB5" w14:textId="174D8910" w:rsidR="007F22CE" w:rsidRDefault="007F22CE" w:rsidP="00D45E5A">
      <w:pPr>
        <w:widowControl w:val="0"/>
        <w:numPr>
          <w:ilvl w:val="0"/>
          <w:numId w:val="10"/>
        </w:numPr>
        <w:autoSpaceDE w:val="0"/>
        <w:autoSpaceDN w:val="0"/>
        <w:adjustRightInd w:val="0"/>
        <w:jc w:val="both"/>
        <w:rPr>
          <w:rFonts w:cs="Arial"/>
          <w:color w:val="000000"/>
        </w:rPr>
      </w:pPr>
      <w:r w:rsidRPr="007F22CE">
        <w:rPr>
          <w:rFonts w:cs="Arial"/>
          <w:color w:val="000000"/>
        </w:rPr>
        <w:t>Les limites de garanties ou les exclusions figurant aux conditions générales sont abrogées lorsqu’elles sont contraires aux présentes conventions particulières.</w:t>
      </w:r>
    </w:p>
    <w:p w14:paraId="148FF538" w14:textId="6F98F4A5" w:rsidR="007F22CE" w:rsidRDefault="007F22CE" w:rsidP="007F22CE">
      <w:pPr>
        <w:widowControl w:val="0"/>
        <w:autoSpaceDE w:val="0"/>
        <w:autoSpaceDN w:val="0"/>
        <w:adjustRightInd w:val="0"/>
        <w:jc w:val="both"/>
        <w:rPr>
          <w:rFonts w:cs="Arial"/>
          <w:color w:val="000000"/>
        </w:rPr>
      </w:pPr>
    </w:p>
    <w:p w14:paraId="59EE4498" w14:textId="77777777" w:rsidR="007F22CE" w:rsidRDefault="007F22CE" w:rsidP="007F22CE">
      <w:pPr>
        <w:widowControl w:val="0"/>
        <w:autoSpaceDE w:val="0"/>
        <w:autoSpaceDN w:val="0"/>
        <w:adjustRightInd w:val="0"/>
        <w:jc w:val="both"/>
        <w:rPr>
          <w:rFonts w:cs="Arial"/>
          <w:color w:val="000000"/>
        </w:rPr>
      </w:pPr>
    </w:p>
    <w:p w14:paraId="454470DB" w14:textId="3CBD0E4D" w:rsidR="007F22CE" w:rsidRDefault="007F22CE" w:rsidP="00D45E5A">
      <w:pPr>
        <w:widowControl w:val="0"/>
        <w:numPr>
          <w:ilvl w:val="0"/>
          <w:numId w:val="10"/>
        </w:numPr>
        <w:autoSpaceDE w:val="0"/>
        <w:autoSpaceDN w:val="0"/>
        <w:adjustRightInd w:val="0"/>
        <w:jc w:val="both"/>
        <w:rPr>
          <w:rFonts w:cs="Arial"/>
          <w:color w:val="000000"/>
        </w:rPr>
      </w:pPr>
      <w:r>
        <w:rPr>
          <w:rFonts w:cs="Arial"/>
          <w:color w:val="000000"/>
        </w:rPr>
        <w:t>L’</w:t>
      </w:r>
      <w:r w:rsidRPr="007F22CE">
        <w:rPr>
          <w:rFonts w:cs="Arial"/>
          <w:color w:val="000000"/>
        </w:rPr>
        <w:t>assureur renonce à imposer les clauses de préventions incendie et accepte de considérer comme suffisants les contrôles réglementaires effectués par le souscripteur (contrôle électrique, extincteurs…) lorsqu’ils existent et sans référence à une norme (APSAD, CNPP…).</w:t>
      </w:r>
    </w:p>
    <w:bookmarkEnd w:id="4"/>
    <w:p w14:paraId="769DD29F" w14:textId="143A80D7" w:rsidR="007F22CE" w:rsidRDefault="007F22CE" w:rsidP="007F22CE">
      <w:pPr>
        <w:widowControl w:val="0"/>
        <w:autoSpaceDE w:val="0"/>
        <w:autoSpaceDN w:val="0"/>
        <w:adjustRightInd w:val="0"/>
        <w:jc w:val="both"/>
        <w:rPr>
          <w:rFonts w:cs="Arial"/>
          <w:color w:val="000000"/>
        </w:rPr>
      </w:pPr>
    </w:p>
    <w:p w14:paraId="236D68BC" w14:textId="77777777" w:rsidR="007F22CE" w:rsidRDefault="007F22CE" w:rsidP="007F22CE">
      <w:pPr>
        <w:widowControl w:val="0"/>
        <w:autoSpaceDE w:val="0"/>
        <w:autoSpaceDN w:val="0"/>
        <w:adjustRightInd w:val="0"/>
        <w:jc w:val="both"/>
        <w:rPr>
          <w:rFonts w:cs="Arial"/>
          <w:color w:val="000000"/>
        </w:rPr>
      </w:pPr>
    </w:p>
    <w:p w14:paraId="2D81BD46" w14:textId="77777777" w:rsidR="000A622E" w:rsidRDefault="000A622E" w:rsidP="000A622E">
      <w:pPr>
        <w:widowControl w:val="0"/>
        <w:numPr>
          <w:ilvl w:val="0"/>
          <w:numId w:val="10"/>
        </w:numPr>
        <w:autoSpaceDE w:val="0"/>
        <w:autoSpaceDN w:val="0"/>
        <w:adjustRightInd w:val="0"/>
        <w:spacing w:after="60"/>
        <w:jc w:val="both"/>
        <w:rPr>
          <w:rFonts w:cs="Arial"/>
          <w:color w:val="000000"/>
        </w:rPr>
      </w:pPr>
      <w:r w:rsidRPr="007F22CE">
        <w:rPr>
          <w:rFonts w:cs="Arial"/>
          <w:color w:val="000000"/>
        </w:rPr>
        <w:t xml:space="preserve">Les assureurs déclarent avoir une connaissance suffisante des risques, les ayant </w:t>
      </w:r>
      <w:proofErr w:type="gramStart"/>
      <w:r w:rsidRPr="007F22CE">
        <w:rPr>
          <w:rFonts w:cs="Arial"/>
          <w:color w:val="000000"/>
        </w:rPr>
        <w:t>visiter</w:t>
      </w:r>
      <w:proofErr w:type="gramEnd"/>
      <w:r w:rsidRPr="007F22CE">
        <w:rPr>
          <w:rFonts w:cs="Arial"/>
          <w:color w:val="000000"/>
        </w:rPr>
        <w:t xml:space="preserve"> et/ou reconnaître avoir reçu tous les éléments d’information sur notamment les biens garantis, les activités exercées. Ils les acceptent donc tels qu'ils se présentent, en renonçant à se prévaloir de toute déclaration de l'assuré, de toute erreur ou omission, tant à propos de la construction des bâtiments, leur superficie quelle que soit leur attribution, que de la nature des approvisionnements de marchandises liquides, solides ou gazeuses, leur mode de chauffage, les moyens de protection VOL et de prévention des autres risques, la disposition des lieux, les voisinages ou contiguïtés.</w:t>
      </w:r>
    </w:p>
    <w:p w14:paraId="323E1BA0" w14:textId="712A9129" w:rsidR="007F22CE" w:rsidRDefault="007F22CE" w:rsidP="007F22CE">
      <w:pPr>
        <w:widowControl w:val="0"/>
        <w:autoSpaceDE w:val="0"/>
        <w:autoSpaceDN w:val="0"/>
        <w:adjustRightInd w:val="0"/>
        <w:spacing w:after="60"/>
        <w:jc w:val="both"/>
        <w:rPr>
          <w:rFonts w:cs="Arial"/>
          <w:color w:val="000000"/>
        </w:rPr>
      </w:pPr>
    </w:p>
    <w:p w14:paraId="090FC0A4" w14:textId="77777777" w:rsidR="00F2090F" w:rsidRDefault="00F2090F" w:rsidP="007F22CE">
      <w:pPr>
        <w:widowControl w:val="0"/>
        <w:autoSpaceDE w:val="0"/>
        <w:autoSpaceDN w:val="0"/>
        <w:adjustRightInd w:val="0"/>
        <w:spacing w:after="60"/>
        <w:jc w:val="both"/>
        <w:rPr>
          <w:rFonts w:cs="Arial"/>
          <w:color w:val="000000"/>
        </w:rPr>
      </w:pPr>
    </w:p>
    <w:p w14:paraId="1BF2FA5E" w14:textId="77777777" w:rsidR="007F22CE" w:rsidRDefault="007F22CE" w:rsidP="007F22CE">
      <w:pPr>
        <w:widowControl w:val="0"/>
        <w:numPr>
          <w:ilvl w:val="0"/>
          <w:numId w:val="10"/>
        </w:numPr>
        <w:autoSpaceDE w:val="0"/>
        <w:autoSpaceDN w:val="0"/>
        <w:adjustRightInd w:val="0"/>
        <w:jc w:val="both"/>
        <w:rPr>
          <w:rFonts w:cs="Arial"/>
          <w:color w:val="000000"/>
        </w:rPr>
      </w:pPr>
      <w:r>
        <w:rPr>
          <w:rFonts w:cs="Arial"/>
          <w:color w:val="000000"/>
        </w:rPr>
        <w:t>L</w:t>
      </w:r>
      <w:r w:rsidRPr="0008129B">
        <w:rPr>
          <w:rFonts w:cs="Arial"/>
          <w:color w:val="000000"/>
        </w:rPr>
        <w:t xml:space="preserve">’ensemble des montants assurés expriment une garantie </w:t>
      </w:r>
      <w:r w:rsidRPr="0008129B">
        <w:rPr>
          <w:rFonts w:cs="Arial"/>
          <w:i/>
          <w:iCs/>
          <w:color w:val="000000"/>
        </w:rPr>
        <w:t>“par événement”</w:t>
      </w:r>
      <w:r w:rsidRPr="0008129B">
        <w:rPr>
          <w:rFonts w:cs="Arial"/>
          <w:color w:val="000000"/>
        </w:rPr>
        <w:t xml:space="preserve"> et correspondent à une assurance dite “</w:t>
      </w:r>
      <w:r w:rsidRPr="0008129B">
        <w:rPr>
          <w:rFonts w:cs="Arial"/>
          <w:i/>
          <w:iCs/>
          <w:color w:val="000000"/>
        </w:rPr>
        <w:t>au premier risque</w:t>
      </w:r>
      <w:r w:rsidRPr="0008129B">
        <w:rPr>
          <w:rFonts w:cs="Arial"/>
          <w:color w:val="000000"/>
        </w:rPr>
        <w:t>”, avec abrogation de la règle proportionnelle de capitaux.</w:t>
      </w:r>
    </w:p>
    <w:p w14:paraId="1AACC298" w14:textId="537BA3B7" w:rsidR="007F22CE" w:rsidRDefault="007F22CE" w:rsidP="007F22CE">
      <w:pPr>
        <w:widowControl w:val="0"/>
        <w:autoSpaceDE w:val="0"/>
        <w:autoSpaceDN w:val="0"/>
        <w:adjustRightInd w:val="0"/>
        <w:spacing w:after="60"/>
        <w:jc w:val="both"/>
        <w:rPr>
          <w:rFonts w:cs="Arial"/>
          <w:color w:val="000000"/>
        </w:rPr>
      </w:pPr>
    </w:p>
    <w:p w14:paraId="49448CD4" w14:textId="77777777" w:rsidR="007F22CE" w:rsidRPr="007F22CE" w:rsidRDefault="007F22CE" w:rsidP="007F22CE">
      <w:pPr>
        <w:widowControl w:val="0"/>
        <w:autoSpaceDE w:val="0"/>
        <w:autoSpaceDN w:val="0"/>
        <w:adjustRightInd w:val="0"/>
        <w:spacing w:after="60"/>
        <w:jc w:val="both"/>
        <w:rPr>
          <w:rFonts w:cs="Arial"/>
          <w:color w:val="000000"/>
        </w:rPr>
      </w:pPr>
    </w:p>
    <w:p w14:paraId="4EC21411" w14:textId="0688A1A1" w:rsidR="007F22CE" w:rsidRPr="007F22CE" w:rsidRDefault="00D45E5A" w:rsidP="00150740">
      <w:pPr>
        <w:widowControl w:val="0"/>
        <w:numPr>
          <w:ilvl w:val="0"/>
          <w:numId w:val="10"/>
        </w:numPr>
        <w:autoSpaceDE w:val="0"/>
        <w:autoSpaceDN w:val="0"/>
        <w:adjustRightInd w:val="0"/>
        <w:spacing w:after="60"/>
        <w:jc w:val="both"/>
        <w:rPr>
          <w:rFonts w:ascii="Century Gothic" w:hAnsi="Century Gothic" w:cs="Arial"/>
          <w:sz w:val="18"/>
          <w:szCs w:val="18"/>
        </w:rPr>
      </w:pPr>
      <w:r w:rsidRPr="007F22CE">
        <w:rPr>
          <w:rFonts w:cs="Arial"/>
          <w:color w:val="000000"/>
        </w:rPr>
        <w:t>L'Assureur renonce à se prévaloir de toute erreur dans les superficies déclarées, dans une limite de 10% des superficies déclarées. Toute insuffisance constatée sera compensée par les excédents pouvant exister d'autre part.</w:t>
      </w:r>
    </w:p>
    <w:p w14:paraId="42AD4713" w14:textId="77777777" w:rsidR="007F22CE" w:rsidRPr="007F22CE" w:rsidRDefault="007F22CE" w:rsidP="007F22CE">
      <w:pPr>
        <w:widowControl w:val="0"/>
        <w:autoSpaceDE w:val="0"/>
        <w:autoSpaceDN w:val="0"/>
        <w:adjustRightInd w:val="0"/>
        <w:spacing w:after="60"/>
        <w:jc w:val="both"/>
        <w:rPr>
          <w:rFonts w:cs="Arial"/>
          <w:color w:val="000000"/>
        </w:rPr>
      </w:pPr>
    </w:p>
    <w:p w14:paraId="0081F336" w14:textId="3FC4A9C6" w:rsidR="00D45E5A" w:rsidRPr="007F22CE" w:rsidRDefault="00D45E5A" w:rsidP="007F22CE">
      <w:pPr>
        <w:widowControl w:val="0"/>
        <w:autoSpaceDE w:val="0"/>
        <w:autoSpaceDN w:val="0"/>
        <w:adjustRightInd w:val="0"/>
        <w:spacing w:after="60"/>
        <w:jc w:val="both"/>
        <w:rPr>
          <w:rFonts w:cs="Arial"/>
          <w:color w:val="000000"/>
        </w:rPr>
      </w:pPr>
    </w:p>
    <w:p w14:paraId="76B1DDBA" w14:textId="29A0203C" w:rsidR="007F22CE" w:rsidRPr="007F22CE" w:rsidRDefault="007F22CE" w:rsidP="007F22CE">
      <w:pPr>
        <w:widowControl w:val="0"/>
        <w:numPr>
          <w:ilvl w:val="0"/>
          <w:numId w:val="10"/>
        </w:numPr>
        <w:autoSpaceDE w:val="0"/>
        <w:autoSpaceDN w:val="0"/>
        <w:adjustRightInd w:val="0"/>
        <w:spacing w:after="60"/>
        <w:jc w:val="both"/>
        <w:rPr>
          <w:rFonts w:cs="Arial"/>
          <w:color w:val="000000"/>
        </w:rPr>
      </w:pPr>
      <w:r w:rsidRPr="007F22CE">
        <w:rPr>
          <w:rFonts w:cs="Arial"/>
          <w:color w:val="000000"/>
        </w:rPr>
        <w:t>L’assureur dispense le souscripteur de toute déclaration relative à des travaux de construction, réparation, installation, entretien, pouvant être effectués dans les immeubles assurés</w:t>
      </w:r>
    </w:p>
    <w:p w14:paraId="6FF85992" w14:textId="48C9AE68" w:rsidR="007F22CE" w:rsidRPr="007F22CE" w:rsidRDefault="007F22CE" w:rsidP="007F22CE">
      <w:pPr>
        <w:widowControl w:val="0"/>
        <w:autoSpaceDE w:val="0"/>
        <w:autoSpaceDN w:val="0"/>
        <w:adjustRightInd w:val="0"/>
        <w:spacing w:after="60"/>
        <w:jc w:val="both"/>
        <w:rPr>
          <w:rFonts w:cs="Arial"/>
          <w:color w:val="000000"/>
        </w:rPr>
      </w:pPr>
    </w:p>
    <w:p w14:paraId="7C34AFCF" w14:textId="77777777" w:rsidR="007F22CE" w:rsidRPr="007F22CE" w:rsidRDefault="007F22CE" w:rsidP="007F22CE">
      <w:pPr>
        <w:widowControl w:val="0"/>
        <w:autoSpaceDE w:val="0"/>
        <w:autoSpaceDN w:val="0"/>
        <w:adjustRightInd w:val="0"/>
        <w:spacing w:after="60"/>
        <w:jc w:val="both"/>
        <w:rPr>
          <w:rFonts w:cs="Arial"/>
          <w:color w:val="000000"/>
        </w:rPr>
      </w:pPr>
    </w:p>
    <w:p w14:paraId="145C1518" w14:textId="7B7A3AFE"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portent sur les immeubles appartenant ou occupés par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qui auraient éventuellement été omis dans l'inventaire dans une limite de 1</w:t>
      </w:r>
      <w:r w:rsidR="007F22CE">
        <w:rPr>
          <w:rFonts w:cs="Arial"/>
          <w:color w:val="000000"/>
        </w:rPr>
        <w:t>5</w:t>
      </w:r>
      <w:r w:rsidRPr="0008129B">
        <w:rPr>
          <w:rFonts w:cs="Arial"/>
          <w:color w:val="000000"/>
        </w:rPr>
        <w:t>% des superficies déclarées. En contrepartie,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s’engage à régler la portion de prime d’assurance correspondant à ces omissions sur la période comprise entre la date d’effet du contrat et la date à laquelle elles auront été constatées.</w:t>
      </w:r>
    </w:p>
    <w:p w14:paraId="2BA1EF38" w14:textId="3C5E190A" w:rsidR="00F2090F" w:rsidRDefault="00F2090F">
      <w:pPr>
        <w:rPr>
          <w:rFonts w:cs="Arial"/>
          <w:color w:val="000000"/>
        </w:rPr>
      </w:pPr>
      <w:r>
        <w:rPr>
          <w:rFonts w:cs="Arial"/>
          <w:color w:val="000000"/>
        </w:rPr>
        <w:br w:type="page"/>
      </w:r>
    </w:p>
    <w:p w14:paraId="7E6310D8" w14:textId="77777777" w:rsidR="00D45E5A" w:rsidRDefault="00D45E5A" w:rsidP="00D45E5A">
      <w:pPr>
        <w:widowControl w:val="0"/>
        <w:autoSpaceDE w:val="0"/>
        <w:autoSpaceDN w:val="0"/>
        <w:adjustRightInd w:val="0"/>
        <w:jc w:val="both"/>
        <w:rPr>
          <w:rFonts w:cs="Arial"/>
          <w:color w:val="000000"/>
        </w:rPr>
      </w:pPr>
    </w:p>
    <w:p w14:paraId="2B854BA5" w14:textId="22CDE9CA" w:rsidR="00693EC9" w:rsidRPr="00C440EB" w:rsidRDefault="00D45E5A" w:rsidP="00150740">
      <w:pPr>
        <w:widowControl w:val="0"/>
        <w:numPr>
          <w:ilvl w:val="0"/>
          <w:numId w:val="10"/>
        </w:numPr>
        <w:autoSpaceDE w:val="0"/>
        <w:autoSpaceDN w:val="0"/>
        <w:adjustRightInd w:val="0"/>
        <w:jc w:val="both"/>
        <w:rPr>
          <w:rFonts w:cs="Arial"/>
          <w:color w:val="000000"/>
        </w:rPr>
      </w:pPr>
      <w:r w:rsidRPr="00C440EB">
        <w:rPr>
          <w:rFonts w:cs="Arial"/>
          <w:color w:val="000000"/>
        </w:rPr>
        <w:t>Les garanties s’appliquent tant pour le compte du souscripteur que pour le compte du propriétaire des bâtiments lorsque les baux souscrits entre l’Établissement et le propriétaire l’exigent.</w:t>
      </w:r>
    </w:p>
    <w:p w14:paraId="0A2E7A99" w14:textId="2CEEE1A9" w:rsidR="00693EC9" w:rsidRDefault="00693EC9" w:rsidP="00D45E5A">
      <w:pPr>
        <w:widowControl w:val="0"/>
        <w:autoSpaceDE w:val="0"/>
        <w:autoSpaceDN w:val="0"/>
        <w:adjustRightInd w:val="0"/>
        <w:jc w:val="both"/>
        <w:rPr>
          <w:rFonts w:cs="Arial"/>
          <w:color w:val="000000"/>
        </w:rPr>
      </w:pPr>
    </w:p>
    <w:p w14:paraId="6353D9D3" w14:textId="77777777" w:rsidR="00693EC9" w:rsidRPr="0008129B" w:rsidRDefault="00693EC9" w:rsidP="00D45E5A">
      <w:pPr>
        <w:widowControl w:val="0"/>
        <w:autoSpaceDE w:val="0"/>
        <w:autoSpaceDN w:val="0"/>
        <w:adjustRightInd w:val="0"/>
        <w:jc w:val="both"/>
        <w:rPr>
          <w:rFonts w:cs="Arial"/>
          <w:color w:val="000000"/>
        </w:rPr>
      </w:pPr>
    </w:p>
    <w:p w14:paraId="69CEAADB"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Il est toléré des bâtiments dont la construction et la couverture peuvent comporter des éléments légers quelle qu'en soit la proportion, dans la limite de 10% de la surface assurée ;</w:t>
      </w:r>
      <w:r w:rsidRPr="0008129B">
        <w:rPr>
          <w:rFonts w:cs="Arial"/>
          <w:b/>
          <w:bCs/>
          <w:color w:val="000000"/>
        </w:rPr>
        <w:t xml:space="preserve"> </w:t>
      </w:r>
      <w:r w:rsidRPr="0008129B">
        <w:rPr>
          <w:rFonts w:cs="Arial"/>
          <w:color w:val="000000"/>
        </w:rPr>
        <w:t>par ailleurs,</w:t>
      </w:r>
      <w:r w:rsidRPr="0008129B">
        <w:rPr>
          <w:rFonts w:cs="Arial"/>
          <w:b/>
          <w:bCs/>
          <w:color w:val="000000"/>
        </w:rPr>
        <w:t xml:space="preserve"> </w:t>
      </w:r>
      <w:r w:rsidRPr="0008129B">
        <w:rPr>
          <w:rFonts w:cs="Arial"/>
          <w:color w:val="000000"/>
        </w:rPr>
        <w:t>les bâtiments peuvent être occupés pour tout ou partie par des professions ou commerces et peuvent être contigus à des risques de toute nature. Ils peuvent contenir tout approvisionnement de marchandises ou liquides de toute nature et peuvent être équipés de tout mode de chauffage.</w:t>
      </w:r>
    </w:p>
    <w:p w14:paraId="387D738B" w14:textId="77777777" w:rsidR="00D45E5A" w:rsidRDefault="00D45E5A" w:rsidP="00D45E5A">
      <w:pPr>
        <w:widowControl w:val="0"/>
        <w:autoSpaceDE w:val="0"/>
        <w:autoSpaceDN w:val="0"/>
        <w:adjustRightInd w:val="0"/>
        <w:jc w:val="both"/>
        <w:rPr>
          <w:rFonts w:cs="Arial"/>
          <w:color w:val="000000"/>
        </w:rPr>
      </w:pPr>
    </w:p>
    <w:p w14:paraId="7FAA351E" w14:textId="77777777" w:rsidR="00D45E5A" w:rsidRPr="0008129B" w:rsidRDefault="00D45E5A" w:rsidP="00D45E5A">
      <w:pPr>
        <w:widowControl w:val="0"/>
        <w:autoSpaceDE w:val="0"/>
        <w:autoSpaceDN w:val="0"/>
        <w:adjustRightInd w:val="0"/>
        <w:jc w:val="both"/>
        <w:rPr>
          <w:rFonts w:cs="Arial"/>
          <w:color w:val="000000"/>
        </w:rPr>
      </w:pPr>
    </w:p>
    <w:p w14:paraId="39BBAAFF" w14:textId="797A9108" w:rsidR="00D45E5A" w:rsidRPr="00D34D70"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Certains bâtiments peuvent être édifiés sur terrain d'autrui. Toutes les dispositions pouvant exister à ce sujet aux conditions générales du contrat sont abrogées,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xml:space="preserve"> étant dans tous </w:t>
      </w:r>
      <w:proofErr w:type="gramStart"/>
      <w:r w:rsidRPr="0008129B">
        <w:rPr>
          <w:rFonts w:cs="Arial"/>
          <w:color w:val="000000"/>
        </w:rPr>
        <w:t>les cas considéré</w:t>
      </w:r>
      <w:proofErr w:type="gramEnd"/>
      <w:r w:rsidRPr="0008129B">
        <w:rPr>
          <w:rFonts w:cs="Arial"/>
          <w:color w:val="000000"/>
        </w:rPr>
        <w:t xml:space="preserve"> comme propriétaire du terrain.</w:t>
      </w:r>
    </w:p>
    <w:p w14:paraId="6F9BBF37" w14:textId="77777777" w:rsidR="00D45E5A" w:rsidRDefault="00D45E5A" w:rsidP="00D45E5A">
      <w:pPr>
        <w:widowControl w:val="0"/>
        <w:autoSpaceDE w:val="0"/>
        <w:autoSpaceDN w:val="0"/>
        <w:adjustRightInd w:val="0"/>
        <w:jc w:val="both"/>
        <w:rPr>
          <w:rFonts w:cs="Arial"/>
          <w:color w:val="000000"/>
        </w:rPr>
      </w:pPr>
    </w:p>
    <w:p w14:paraId="4503A53B" w14:textId="77777777" w:rsidR="00D45E5A" w:rsidRPr="0008129B" w:rsidRDefault="00D45E5A" w:rsidP="00D45E5A">
      <w:pPr>
        <w:widowControl w:val="0"/>
        <w:autoSpaceDE w:val="0"/>
        <w:autoSpaceDN w:val="0"/>
        <w:adjustRightInd w:val="0"/>
        <w:jc w:val="both"/>
        <w:rPr>
          <w:rFonts w:cs="Arial"/>
          <w:color w:val="000000"/>
        </w:rPr>
      </w:pPr>
    </w:p>
    <w:p w14:paraId="37E692D7" w14:textId="77777777" w:rsidR="00D45E5A" w:rsidRPr="001A4D24" w:rsidRDefault="00D45E5A" w:rsidP="00D45E5A">
      <w:pPr>
        <w:widowControl w:val="0"/>
        <w:numPr>
          <w:ilvl w:val="0"/>
          <w:numId w:val="10"/>
        </w:numPr>
        <w:autoSpaceDE w:val="0"/>
        <w:autoSpaceDN w:val="0"/>
        <w:adjustRightInd w:val="0"/>
        <w:jc w:val="both"/>
        <w:rPr>
          <w:rFonts w:cs="Arial"/>
          <w:color w:val="000000"/>
        </w:rPr>
      </w:pPr>
      <w:r w:rsidRPr="001A4D24">
        <w:rPr>
          <w:rFonts w:cs="Arial"/>
          <w:color w:val="000000"/>
        </w:rPr>
        <w:t>L</w:t>
      </w:r>
      <w:r>
        <w:rPr>
          <w:rFonts w:cs="Arial"/>
        </w:rPr>
        <w:t>es garanties portant sur les bâtiments s'appliquent à tout bien devant être considéré comme immeuble par nature ou par destination, ainsi qu’aux clôtures, murs d’enceinte ou de soutènement, réservoirs d’eau, stations d’épuration et de pompage, aménagements extérieurs, panneaux photovoltaïques et VRD.</w:t>
      </w:r>
    </w:p>
    <w:p w14:paraId="239C03BF" w14:textId="77777777" w:rsidR="00D45E5A" w:rsidRDefault="00D45E5A" w:rsidP="00D45E5A">
      <w:pPr>
        <w:widowControl w:val="0"/>
        <w:autoSpaceDE w:val="0"/>
        <w:autoSpaceDN w:val="0"/>
        <w:adjustRightInd w:val="0"/>
        <w:jc w:val="both"/>
        <w:rPr>
          <w:rFonts w:cs="Arial"/>
          <w:color w:val="000000"/>
        </w:rPr>
      </w:pPr>
    </w:p>
    <w:p w14:paraId="33486E5C" w14:textId="77777777" w:rsidR="00D45E5A" w:rsidRPr="0008129B" w:rsidRDefault="00D45E5A" w:rsidP="00D45E5A">
      <w:pPr>
        <w:widowControl w:val="0"/>
        <w:autoSpaceDE w:val="0"/>
        <w:autoSpaceDN w:val="0"/>
        <w:adjustRightInd w:val="0"/>
        <w:jc w:val="both"/>
        <w:rPr>
          <w:rFonts w:cs="Arial"/>
          <w:color w:val="000000"/>
        </w:rPr>
      </w:pPr>
    </w:p>
    <w:p w14:paraId="7CBE8D32" w14:textId="77777777" w:rsidR="00995983"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bâtiments ou parties de bâtiments classés et/ou inscrits à l'inventaire des monuments historiques sont garantis en valeur de reconstruction à l'identique suivant les prescriptions et directives de l'Architecte en chef des Monuments Historiques, agissant comme Maître d'œuvre ou de toute Personne ou service qu'il désignera pour cette tâche. Tous frais ou études supplémentaires que l'Architecte en chef des Monuments Historiques jugera nécessaire seront automatiquement garantis.</w:t>
      </w:r>
    </w:p>
    <w:p w14:paraId="4C55C128" w14:textId="1252B2A1" w:rsidR="00C440EB" w:rsidRDefault="00C440EB">
      <w:pPr>
        <w:rPr>
          <w:rFonts w:cs="Arial"/>
          <w:color w:val="000000"/>
        </w:rPr>
      </w:pPr>
    </w:p>
    <w:p w14:paraId="0AE04BDF" w14:textId="77777777" w:rsidR="00D45E5A" w:rsidRPr="0008129B" w:rsidRDefault="00D45E5A" w:rsidP="00D45E5A">
      <w:pPr>
        <w:widowControl w:val="0"/>
        <w:autoSpaceDE w:val="0"/>
        <w:autoSpaceDN w:val="0"/>
        <w:adjustRightInd w:val="0"/>
        <w:jc w:val="both"/>
        <w:rPr>
          <w:rFonts w:cs="Arial"/>
          <w:color w:val="000000"/>
        </w:rPr>
      </w:pPr>
    </w:p>
    <w:p w14:paraId="10E00123"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portent automatiquement sur tout immeuble acquis ou occupé par l</w:t>
      </w:r>
      <w:r>
        <w:rPr>
          <w:rFonts w:cs="Arial"/>
          <w:color w:val="000000"/>
        </w:rPr>
        <w:t>e</w:t>
      </w:r>
      <w:r w:rsidRPr="0008129B">
        <w:rPr>
          <w:rFonts w:cs="Arial"/>
          <w:color w:val="000000"/>
        </w:rPr>
        <w:t xml:space="preserve"> </w:t>
      </w:r>
      <w:r>
        <w:rPr>
          <w:rFonts w:cs="Arial"/>
          <w:color w:val="000000"/>
        </w:rPr>
        <w:t>Centre hospitalier</w:t>
      </w:r>
      <w:r w:rsidRPr="0008129B">
        <w:rPr>
          <w:rFonts w:cs="Arial"/>
          <w:color w:val="000000"/>
        </w:rPr>
        <w:t>, sous réserve d'un inventaire annu</w:t>
      </w:r>
      <w:r>
        <w:rPr>
          <w:rFonts w:cs="Arial"/>
          <w:color w:val="000000"/>
        </w:rPr>
        <w:t>el à la diligence de l'assureur.</w:t>
      </w:r>
    </w:p>
    <w:p w14:paraId="7C985AE0" w14:textId="77777777" w:rsidR="00D45E5A" w:rsidRDefault="00D45E5A" w:rsidP="00D45E5A">
      <w:pPr>
        <w:widowControl w:val="0"/>
        <w:autoSpaceDE w:val="0"/>
        <w:autoSpaceDN w:val="0"/>
        <w:adjustRightInd w:val="0"/>
        <w:jc w:val="both"/>
        <w:rPr>
          <w:rFonts w:cs="Arial"/>
          <w:color w:val="000000"/>
        </w:rPr>
      </w:pPr>
    </w:p>
    <w:p w14:paraId="7BE3484B" w14:textId="77777777" w:rsidR="00D45E5A" w:rsidRDefault="00D45E5A" w:rsidP="00D45E5A">
      <w:pPr>
        <w:widowControl w:val="0"/>
        <w:autoSpaceDE w:val="0"/>
        <w:autoSpaceDN w:val="0"/>
        <w:adjustRightInd w:val="0"/>
        <w:jc w:val="both"/>
        <w:rPr>
          <w:rFonts w:cs="Arial"/>
          <w:color w:val="000000"/>
        </w:rPr>
      </w:pPr>
    </w:p>
    <w:p w14:paraId="59596E70" w14:textId="2AFF3330"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 xml:space="preserve">Les garanties portent automatiquement sur tout </w:t>
      </w:r>
      <w:r>
        <w:rPr>
          <w:rFonts w:cs="Arial"/>
          <w:color w:val="000000"/>
        </w:rPr>
        <w:t xml:space="preserve">bien meuble </w:t>
      </w:r>
      <w:r w:rsidRPr="0008129B">
        <w:rPr>
          <w:rFonts w:cs="Arial"/>
          <w:color w:val="000000"/>
        </w:rPr>
        <w:t xml:space="preserve">(mobilier, matériel, </w:t>
      </w:r>
      <w:r>
        <w:rPr>
          <w:rFonts w:cs="Arial"/>
          <w:color w:val="000000"/>
        </w:rPr>
        <w:t xml:space="preserve">informatique, </w:t>
      </w:r>
      <w:r w:rsidRPr="0008129B">
        <w:rPr>
          <w:rFonts w:cs="Arial"/>
          <w:color w:val="000000"/>
        </w:rPr>
        <w:t>approvisionnements, effets personnels</w:t>
      </w:r>
      <w:r>
        <w:rPr>
          <w:rFonts w:cs="Arial"/>
          <w:color w:val="000000"/>
        </w:rPr>
        <w:t>, etc.</w:t>
      </w:r>
      <w:r w:rsidRPr="0008129B">
        <w:rPr>
          <w:rFonts w:cs="Arial"/>
          <w:color w:val="000000"/>
        </w:rPr>
        <w:t xml:space="preserve">) acquis, gardé ou utilisé par </w:t>
      </w:r>
      <w:r>
        <w:rPr>
          <w:rFonts w:cs="Arial"/>
          <w:color w:val="000000"/>
        </w:rPr>
        <w:t>le Centre hospitalier</w:t>
      </w:r>
      <w:r w:rsidRPr="0008129B">
        <w:rPr>
          <w:rFonts w:cs="Arial"/>
          <w:color w:val="000000"/>
        </w:rPr>
        <w:t xml:space="preserve"> ou qui lui serait confié à quelque titre que ce soit</w:t>
      </w:r>
      <w:r w:rsidR="007F22CE">
        <w:rPr>
          <w:rFonts w:cs="Arial"/>
          <w:color w:val="000000"/>
        </w:rPr>
        <w:t xml:space="preserve"> (y compris matériels loués)</w:t>
      </w:r>
      <w:r>
        <w:rPr>
          <w:rFonts w:cs="Arial"/>
          <w:color w:val="000000"/>
        </w:rPr>
        <w:t>, qu’ils soient contenus dans les bâtiments ou à leurs abords ou bien en dépôt chez des tiers</w:t>
      </w:r>
      <w:r w:rsidRPr="0008129B">
        <w:rPr>
          <w:rFonts w:cs="Arial"/>
          <w:color w:val="000000"/>
        </w:rPr>
        <w:t>.</w:t>
      </w:r>
    </w:p>
    <w:p w14:paraId="56EEAF01" w14:textId="0EDF44F1" w:rsidR="00D45E5A" w:rsidRDefault="00D45E5A" w:rsidP="00D45E5A">
      <w:pPr>
        <w:widowControl w:val="0"/>
        <w:autoSpaceDE w:val="0"/>
        <w:autoSpaceDN w:val="0"/>
        <w:adjustRightInd w:val="0"/>
        <w:jc w:val="both"/>
        <w:rPr>
          <w:rFonts w:cs="Arial"/>
          <w:color w:val="000000"/>
        </w:rPr>
      </w:pPr>
    </w:p>
    <w:p w14:paraId="1DBC9DEB" w14:textId="77777777" w:rsidR="00D45E5A" w:rsidRPr="0008129B" w:rsidRDefault="00D45E5A" w:rsidP="00D45E5A">
      <w:pPr>
        <w:widowControl w:val="0"/>
        <w:autoSpaceDE w:val="0"/>
        <w:autoSpaceDN w:val="0"/>
        <w:adjustRightInd w:val="0"/>
        <w:jc w:val="both"/>
        <w:rPr>
          <w:rFonts w:cs="Arial"/>
          <w:color w:val="000000"/>
        </w:rPr>
      </w:pPr>
    </w:p>
    <w:p w14:paraId="68031111" w14:textId="77777777" w:rsidR="00D45E5A" w:rsidRDefault="00D45E5A" w:rsidP="00D45E5A">
      <w:pPr>
        <w:widowControl w:val="0"/>
        <w:numPr>
          <w:ilvl w:val="0"/>
          <w:numId w:val="10"/>
        </w:numPr>
        <w:autoSpaceDE w:val="0"/>
        <w:autoSpaceDN w:val="0"/>
        <w:adjustRightInd w:val="0"/>
        <w:jc w:val="both"/>
        <w:rPr>
          <w:rFonts w:cs="Arial"/>
          <w:color w:val="000000"/>
        </w:rPr>
      </w:pPr>
      <w:r w:rsidRPr="0008129B">
        <w:rPr>
          <w:rFonts w:cs="Arial"/>
          <w:color w:val="000000"/>
        </w:rPr>
        <w:t>Les garanties portant sur le contenu s'appliquent également aux biens mobiliers appartenant aux associations et/ou structures para</w:t>
      </w:r>
      <w:r w:rsidR="002A7ECA">
        <w:rPr>
          <w:rFonts w:cs="Arial"/>
          <w:color w:val="000000"/>
        </w:rPr>
        <w:t>-hospitalière</w:t>
      </w:r>
      <w:r w:rsidRPr="0008129B">
        <w:rPr>
          <w:rFonts w:cs="Arial"/>
          <w:color w:val="000000"/>
        </w:rPr>
        <w:t xml:space="preserve">s disposant de locaux </w:t>
      </w:r>
      <w:r>
        <w:rPr>
          <w:rFonts w:cs="Arial"/>
          <w:color w:val="000000"/>
        </w:rPr>
        <w:t>du Centre Hospitalier</w:t>
      </w:r>
      <w:r w:rsidRPr="0008129B">
        <w:rPr>
          <w:rFonts w:cs="Arial"/>
          <w:color w:val="000000"/>
        </w:rPr>
        <w:t xml:space="preserve"> en l'absence de contrats d'assurance "dommages aux biens" souscrits par celles-ci.</w:t>
      </w:r>
    </w:p>
    <w:p w14:paraId="58B2AB11" w14:textId="77777777" w:rsidR="00D45E5A" w:rsidRDefault="00D45E5A" w:rsidP="00D45E5A">
      <w:pPr>
        <w:widowControl w:val="0"/>
        <w:autoSpaceDE w:val="0"/>
        <w:autoSpaceDN w:val="0"/>
        <w:adjustRightInd w:val="0"/>
        <w:jc w:val="both"/>
        <w:rPr>
          <w:rFonts w:cs="Arial"/>
          <w:color w:val="000000"/>
        </w:rPr>
      </w:pPr>
    </w:p>
    <w:p w14:paraId="5959889C" w14:textId="77777777" w:rsidR="00D45E5A" w:rsidRDefault="00D45E5A" w:rsidP="00D45E5A">
      <w:pPr>
        <w:widowControl w:val="0"/>
        <w:autoSpaceDE w:val="0"/>
        <w:autoSpaceDN w:val="0"/>
        <w:adjustRightInd w:val="0"/>
        <w:jc w:val="both"/>
        <w:rPr>
          <w:rFonts w:cs="Arial"/>
          <w:color w:val="000000"/>
        </w:rPr>
      </w:pPr>
    </w:p>
    <w:p w14:paraId="5ADAB5EA" w14:textId="77777777" w:rsidR="00D45E5A" w:rsidRPr="00A324F3" w:rsidRDefault="00D45E5A" w:rsidP="00D45E5A">
      <w:pPr>
        <w:widowControl w:val="0"/>
        <w:numPr>
          <w:ilvl w:val="0"/>
          <w:numId w:val="10"/>
        </w:numPr>
        <w:autoSpaceDE w:val="0"/>
        <w:autoSpaceDN w:val="0"/>
        <w:adjustRightInd w:val="0"/>
        <w:jc w:val="both"/>
        <w:rPr>
          <w:rFonts w:cs="Arial"/>
          <w:color w:val="000000"/>
        </w:rPr>
      </w:pPr>
      <w:r w:rsidRPr="00A324F3">
        <w:rPr>
          <w:rFonts w:cs="Arial"/>
          <w:color w:val="000000"/>
        </w:rPr>
        <w:t xml:space="preserve">Pour les établissements de soins possédant des unités médicales nucléaires ne nécessitant pas conformément à la réglementation en vigueur une autorisation CIREA suivant la loi 76663 du 19/7/1976, les dommages matériels, frais et pertes liés à un </w:t>
      </w:r>
      <w:r w:rsidRPr="00A324F3">
        <w:rPr>
          <w:rFonts w:cs="Arial"/>
          <w:bCs/>
          <w:color w:val="000000"/>
        </w:rPr>
        <w:t>sinistre garanti</w:t>
      </w:r>
      <w:r w:rsidRPr="00A324F3">
        <w:rPr>
          <w:rFonts w:cs="Arial"/>
          <w:color w:val="000000"/>
        </w:rPr>
        <w:t xml:space="preserve"> sont couverts également lorsqu’ils sont causés ou aggravés par une source de rayonnements ionisants (en particulier tout radio-isotope) soumises à la Loi n°76-663 du 16 juillet 1976 relative aux installations classées pour la protection de l’environnement.</w:t>
      </w:r>
    </w:p>
    <w:p w14:paraId="59AA6BE4" w14:textId="10134B76" w:rsidR="00EE0A15" w:rsidRDefault="00EE0A15">
      <w:pPr>
        <w:rPr>
          <w:rFonts w:cs="Arial"/>
          <w:color w:val="000000"/>
        </w:rPr>
      </w:pPr>
    </w:p>
    <w:p w14:paraId="48E42DC6" w14:textId="099B7F8B" w:rsidR="00F2090F" w:rsidRDefault="00F2090F">
      <w:pPr>
        <w:rPr>
          <w:rFonts w:cs="Arial"/>
          <w:color w:val="000000"/>
        </w:rPr>
      </w:pPr>
      <w:r>
        <w:rPr>
          <w:rFonts w:cs="Arial"/>
          <w:color w:val="000000"/>
        </w:rPr>
        <w:br w:type="page"/>
      </w:r>
    </w:p>
    <w:p w14:paraId="2D78A730" w14:textId="77777777" w:rsidR="00D45E5A" w:rsidRPr="0008129B" w:rsidRDefault="00D45E5A" w:rsidP="00EE0A15">
      <w:pPr>
        <w:rPr>
          <w:rFonts w:cs="Arial"/>
          <w:color w:val="000000"/>
        </w:rPr>
      </w:pPr>
    </w:p>
    <w:p w14:paraId="758B28EE" w14:textId="77777777" w:rsidR="00D45E5A" w:rsidRDefault="00D45E5A" w:rsidP="00D45E5A">
      <w:pPr>
        <w:widowControl w:val="0"/>
        <w:numPr>
          <w:ilvl w:val="0"/>
          <w:numId w:val="10"/>
        </w:numPr>
        <w:autoSpaceDE w:val="0"/>
        <w:autoSpaceDN w:val="0"/>
        <w:adjustRightInd w:val="0"/>
        <w:jc w:val="both"/>
        <w:rPr>
          <w:rFonts w:cs="Arial"/>
          <w:color w:val="000000"/>
        </w:rPr>
      </w:pPr>
      <w:bookmarkStart w:id="5" w:name="_Hlk19865027"/>
      <w:r w:rsidRPr="0008129B">
        <w:rPr>
          <w:rFonts w:cs="Arial"/>
          <w:color w:val="000000"/>
        </w:rPr>
        <w:t xml:space="preserve">Le cas de malveillance excepté, </w:t>
      </w:r>
      <w:r>
        <w:rPr>
          <w:rFonts w:cs="Arial"/>
        </w:rPr>
        <w:t>l'Assureur renonce à recours contre l’ensemble des personnes placées sous la garde ou la responsabilité de l’établissement (représentants légaux, agents, malades, résidents, vacataires, stagiaires, élèves, et d’une façon générale tout occupant ou usager, etc.) ainsi que toute personne bénéficiant d’un logement de fonction ou toute personne - morale ou privée - disposant des locaux du Centre Hospitalier</w:t>
      </w:r>
      <w:r>
        <w:rPr>
          <w:rFonts w:cs="Arial"/>
          <w:color w:val="000000"/>
        </w:rPr>
        <w:t>.</w:t>
      </w:r>
    </w:p>
    <w:bookmarkEnd w:id="5"/>
    <w:p w14:paraId="76AE3270" w14:textId="77777777" w:rsidR="00D45E5A" w:rsidRDefault="00D45E5A" w:rsidP="00D45E5A">
      <w:pPr>
        <w:widowControl w:val="0"/>
        <w:autoSpaceDE w:val="0"/>
        <w:autoSpaceDN w:val="0"/>
        <w:adjustRightInd w:val="0"/>
        <w:jc w:val="both"/>
        <w:rPr>
          <w:rFonts w:cs="Arial"/>
          <w:color w:val="000000"/>
        </w:rPr>
      </w:pPr>
    </w:p>
    <w:p w14:paraId="13D1E15C" w14:textId="77777777" w:rsidR="00D45E5A" w:rsidRDefault="00D45E5A" w:rsidP="00D45E5A">
      <w:pPr>
        <w:widowControl w:val="0"/>
        <w:autoSpaceDE w:val="0"/>
        <w:autoSpaceDN w:val="0"/>
        <w:adjustRightInd w:val="0"/>
        <w:jc w:val="both"/>
        <w:rPr>
          <w:rFonts w:cs="Arial"/>
        </w:rPr>
      </w:pPr>
      <w:r>
        <w:rPr>
          <w:rFonts w:cs="Arial"/>
        </w:rPr>
        <w:t>Il renonce également à recours contre les personnes morales ou privées contre lesquelles l’établissement aurait lui-même renoncé à recours, par convention et d'une façon générale, il dispense l’établissement de lui déclarer toute renonciation à recours ; dans tous les cas, l'Assureur pourra cependant diriger son recours contre l'Assureur éventuel des personnes impliquées, dans la limite des garanties dont elles disposent.</w:t>
      </w:r>
    </w:p>
    <w:p w14:paraId="463DF750" w14:textId="77777777" w:rsidR="00840D40" w:rsidRDefault="00840D40" w:rsidP="00D45E5A">
      <w:pPr>
        <w:widowControl w:val="0"/>
        <w:autoSpaceDE w:val="0"/>
        <w:autoSpaceDN w:val="0"/>
        <w:adjustRightInd w:val="0"/>
        <w:jc w:val="both"/>
        <w:rPr>
          <w:rFonts w:cs="Arial"/>
          <w:color w:val="000000"/>
        </w:rPr>
      </w:pPr>
    </w:p>
    <w:p w14:paraId="18E660CB" w14:textId="77777777" w:rsidR="00E1543D" w:rsidRPr="00B20EE4" w:rsidRDefault="00E1543D" w:rsidP="00E1543D">
      <w:pPr>
        <w:pStyle w:val="Titre3"/>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sz w:val="22"/>
          <w:u w:val="none"/>
        </w:rPr>
      </w:pPr>
      <w:r w:rsidRPr="0043722D">
        <w:rPr>
          <w:rFonts w:ascii="Arial" w:hAnsi="Arial"/>
          <w:sz w:val="22"/>
          <w:u w:val="none"/>
        </w:rPr>
        <w:t xml:space="preserve">Dispositions spécifiques </w:t>
      </w:r>
      <w:r>
        <w:rPr>
          <w:rFonts w:ascii="Arial" w:hAnsi="Arial"/>
          <w:sz w:val="22"/>
          <w:u w:val="none"/>
        </w:rPr>
        <w:t>liées</w:t>
      </w:r>
      <w:r w:rsidRPr="0043722D">
        <w:rPr>
          <w:rFonts w:ascii="Arial" w:hAnsi="Arial"/>
          <w:sz w:val="22"/>
          <w:u w:val="none"/>
        </w:rPr>
        <w:t xml:space="preserve"> aux règles de la commande publique</w:t>
      </w:r>
    </w:p>
    <w:p w14:paraId="591C0849" w14:textId="77777777" w:rsidR="00E1543D" w:rsidRPr="0008129B" w:rsidRDefault="00E1543D" w:rsidP="00E1543D">
      <w:pPr>
        <w:widowControl w:val="0"/>
        <w:autoSpaceDE w:val="0"/>
        <w:autoSpaceDN w:val="0"/>
        <w:adjustRightInd w:val="0"/>
        <w:jc w:val="both"/>
        <w:rPr>
          <w:rFonts w:cs="Arial"/>
          <w:color w:val="000000"/>
        </w:rPr>
      </w:pPr>
    </w:p>
    <w:p w14:paraId="2376CFBC" w14:textId="77777777" w:rsidR="00E1543D" w:rsidRPr="0008129B" w:rsidRDefault="00E1543D" w:rsidP="00E1543D">
      <w:pPr>
        <w:widowControl w:val="0"/>
        <w:numPr>
          <w:ilvl w:val="0"/>
          <w:numId w:val="10"/>
        </w:numPr>
        <w:autoSpaceDE w:val="0"/>
        <w:autoSpaceDN w:val="0"/>
        <w:adjustRightInd w:val="0"/>
        <w:jc w:val="both"/>
        <w:rPr>
          <w:rFonts w:cs="Arial"/>
          <w:color w:val="000000"/>
        </w:rPr>
      </w:pPr>
      <w:r w:rsidRPr="0008129B">
        <w:rPr>
          <w:rFonts w:cs="Arial"/>
          <w:color w:val="000000"/>
        </w:rPr>
        <w:t>Les sinistres seront indemnisés TVA comprise.</w:t>
      </w:r>
    </w:p>
    <w:p w14:paraId="200C1266" w14:textId="77777777" w:rsidR="00E1543D" w:rsidRDefault="00E1543D" w:rsidP="00E1543D">
      <w:pPr>
        <w:widowControl w:val="0"/>
        <w:autoSpaceDE w:val="0"/>
        <w:autoSpaceDN w:val="0"/>
        <w:adjustRightInd w:val="0"/>
        <w:jc w:val="both"/>
        <w:rPr>
          <w:rFonts w:cs="Arial"/>
          <w:color w:val="000000"/>
        </w:rPr>
      </w:pPr>
    </w:p>
    <w:p w14:paraId="0A2AA840" w14:textId="77777777" w:rsidR="00E1543D" w:rsidRPr="00E1543D" w:rsidRDefault="00E1543D" w:rsidP="00E1543D">
      <w:pPr>
        <w:widowControl w:val="0"/>
        <w:autoSpaceDE w:val="0"/>
        <w:autoSpaceDN w:val="0"/>
        <w:adjustRightInd w:val="0"/>
        <w:jc w:val="both"/>
        <w:rPr>
          <w:rFonts w:cs="Arial"/>
          <w:color w:val="000000"/>
        </w:rPr>
      </w:pPr>
    </w:p>
    <w:p w14:paraId="218566E2" w14:textId="77777777" w:rsidR="00E1543D" w:rsidRPr="00E1543D" w:rsidRDefault="00E1543D" w:rsidP="00E1543D">
      <w:pPr>
        <w:widowControl w:val="0"/>
        <w:numPr>
          <w:ilvl w:val="0"/>
          <w:numId w:val="10"/>
        </w:numPr>
        <w:autoSpaceDE w:val="0"/>
        <w:autoSpaceDN w:val="0"/>
        <w:adjustRightInd w:val="0"/>
        <w:jc w:val="both"/>
        <w:rPr>
          <w:rFonts w:cs="Arial"/>
          <w:color w:val="000000"/>
        </w:rPr>
      </w:pPr>
      <w:r>
        <w:rPr>
          <w:rFonts w:cs="Arial"/>
          <w:color w:val="000000"/>
        </w:rPr>
        <w:t>P</w:t>
      </w:r>
      <w:r w:rsidRPr="00E1543D">
        <w:rPr>
          <w:rFonts w:cs="Arial"/>
          <w:color w:val="000000"/>
        </w:rPr>
        <w:t>our réaliser son estimation, l’expert missionné par la compagnie d’assurance devra tenir compte du résultat du ou des marchés publics passés par l’assuré pour la reconstruction ou la réparation des biens sinistrés. Ainsi, la valorisation proposée pour la valeur de reconstruction ou de remplacement à neuf devra correspondre aux propositions tarifaires des attributaires desdits marchés publics.</w:t>
      </w:r>
    </w:p>
    <w:p w14:paraId="15C8B875" w14:textId="77777777" w:rsidR="00E1543D" w:rsidRDefault="00E1543D" w:rsidP="00E1543D">
      <w:pPr>
        <w:widowControl w:val="0"/>
        <w:autoSpaceDE w:val="0"/>
        <w:autoSpaceDN w:val="0"/>
        <w:adjustRightInd w:val="0"/>
        <w:jc w:val="both"/>
        <w:rPr>
          <w:rFonts w:cs="Arial"/>
          <w:color w:val="000000"/>
        </w:rPr>
      </w:pPr>
    </w:p>
    <w:p w14:paraId="50591780" w14:textId="77777777" w:rsidR="00E1543D" w:rsidRPr="00E1543D" w:rsidRDefault="00E1543D" w:rsidP="00E1543D">
      <w:pPr>
        <w:widowControl w:val="0"/>
        <w:autoSpaceDE w:val="0"/>
        <w:autoSpaceDN w:val="0"/>
        <w:adjustRightInd w:val="0"/>
        <w:jc w:val="both"/>
        <w:rPr>
          <w:rFonts w:cs="Arial"/>
          <w:color w:val="000000"/>
        </w:rPr>
      </w:pPr>
    </w:p>
    <w:p w14:paraId="04E76FC8" w14:textId="77777777" w:rsidR="00E1543D" w:rsidRDefault="00E1543D" w:rsidP="00E1543D">
      <w:pPr>
        <w:widowControl w:val="0"/>
        <w:numPr>
          <w:ilvl w:val="0"/>
          <w:numId w:val="10"/>
        </w:numPr>
        <w:autoSpaceDE w:val="0"/>
        <w:autoSpaceDN w:val="0"/>
        <w:adjustRightInd w:val="0"/>
        <w:jc w:val="both"/>
        <w:rPr>
          <w:rFonts w:cs="Arial"/>
          <w:color w:val="000000"/>
        </w:rPr>
      </w:pPr>
      <w:r>
        <w:rPr>
          <w:rFonts w:cs="Arial"/>
          <w:color w:val="000000"/>
        </w:rPr>
        <w:t>C</w:t>
      </w:r>
      <w:r w:rsidRPr="00E1543D">
        <w:rPr>
          <w:rFonts w:cs="Arial"/>
          <w:color w:val="000000"/>
        </w:rPr>
        <w:t>ompte tenu de la possibilité pour les acheteurs publics d’utiliser des techniques d’achat groupés, l’assuré pourra fournir comme justificatifs les résultats des marchés passés.</w:t>
      </w:r>
    </w:p>
    <w:p w14:paraId="3DB7FCCF" w14:textId="77777777" w:rsidR="00E1543D" w:rsidRPr="00E1543D" w:rsidRDefault="00E1543D" w:rsidP="00E1543D">
      <w:pPr>
        <w:rPr>
          <w:rFonts w:cs="Arial"/>
          <w:color w:val="000000"/>
        </w:rPr>
      </w:pPr>
    </w:p>
    <w:p w14:paraId="566A7108" w14:textId="77777777" w:rsidR="00E1543D" w:rsidRPr="00E1543D" w:rsidRDefault="00E1543D" w:rsidP="00E1543D">
      <w:pPr>
        <w:widowControl w:val="0"/>
        <w:autoSpaceDE w:val="0"/>
        <w:autoSpaceDN w:val="0"/>
        <w:adjustRightInd w:val="0"/>
        <w:jc w:val="both"/>
        <w:rPr>
          <w:rFonts w:cs="Arial"/>
          <w:color w:val="000000"/>
        </w:rPr>
      </w:pPr>
    </w:p>
    <w:p w14:paraId="4C7F25F5" w14:textId="77777777" w:rsidR="00E1543D" w:rsidRPr="00E1543D" w:rsidRDefault="00E1543D" w:rsidP="00E1543D">
      <w:pPr>
        <w:widowControl w:val="0"/>
        <w:numPr>
          <w:ilvl w:val="0"/>
          <w:numId w:val="10"/>
        </w:numPr>
        <w:autoSpaceDE w:val="0"/>
        <w:autoSpaceDN w:val="0"/>
        <w:adjustRightInd w:val="0"/>
        <w:jc w:val="both"/>
        <w:rPr>
          <w:rFonts w:cs="Arial"/>
          <w:color w:val="000000"/>
        </w:rPr>
      </w:pPr>
      <w:r w:rsidRPr="00E1543D">
        <w:rPr>
          <w:rFonts w:cs="Arial"/>
          <w:color w:val="000000"/>
        </w:rPr>
        <w:t xml:space="preserve">L’assuré peut apporter la preuve de l’existence des biens détruits ou volés par tous moyens (factures d’achat, inventaires…) et sera dispensé de la fourniture des factures d’acquisition pour les biens de plus de 10 ans. </w:t>
      </w:r>
    </w:p>
    <w:p w14:paraId="44E010FA" w14:textId="08B2BAAA" w:rsidR="00C440EB" w:rsidRDefault="00C440EB">
      <w:pPr>
        <w:rPr>
          <w:rFonts w:cs="Arial"/>
          <w:color w:val="000000"/>
        </w:rPr>
      </w:pPr>
    </w:p>
    <w:p w14:paraId="2211EE9D" w14:textId="77777777" w:rsidR="00296FA3" w:rsidRPr="00C50D74" w:rsidRDefault="00296FA3" w:rsidP="00296FA3">
      <w:pPr>
        <w:pStyle w:val="Titre4"/>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Arial" w:hAnsi="Arial" w:cs="Arial"/>
          <w:bCs w:val="0"/>
          <w:color w:val="000000"/>
          <w:sz w:val="22"/>
          <w:szCs w:val="22"/>
        </w:rPr>
      </w:pPr>
      <w:r>
        <w:rPr>
          <w:rFonts w:ascii="Arial" w:hAnsi="Arial" w:cs="Arial"/>
          <w:bCs w:val="0"/>
          <w:color w:val="000000"/>
          <w:sz w:val="22"/>
          <w:szCs w:val="22"/>
        </w:rPr>
        <w:t>C</w:t>
      </w:r>
      <w:r w:rsidRPr="00C50D74">
        <w:rPr>
          <w:rFonts w:ascii="Arial" w:hAnsi="Arial" w:cs="Arial"/>
          <w:bCs w:val="0"/>
          <w:color w:val="000000"/>
          <w:sz w:val="22"/>
          <w:szCs w:val="22"/>
        </w:rPr>
        <w:t>lauses particulières spécifiques à certaines garanties</w:t>
      </w:r>
    </w:p>
    <w:p w14:paraId="24FBCB56" w14:textId="77777777" w:rsidR="00296FA3" w:rsidRPr="0008129B" w:rsidRDefault="00296FA3" w:rsidP="00296FA3">
      <w:pPr>
        <w:widowControl w:val="0"/>
        <w:autoSpaceDE w:val="0"/>
        <w:autoSpaceDN w:val="0"/>
        <w:adjustRightInd w:val="0"/>
        <w:jc w:val="both"/>
        <w:rPr>
          <w:rFonts w:cs="Arial"/>
          <w:color w:val="000000"/>
        </w:rPr>
      </w:pPr>
    </w:p>
    <w:p w14:paraId="6AB474F6"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I</w:t>
      </w:r>
      <w:r w:rsidRPr="0008129B">
        <w:rPr>
          <w:rFonts w:cs="Arial"/>
          <w:b/>
          <w:bCs/>
          <w:color w:val="000000"/>
        </w:rPr>
        <w:t>ncendie</w:t>
      </w:r>
      <w:r>
        <w:rPr>
          <w:rFonts w:cs="Arial"/>
          <w:b/>
          <w:bCs/>
          <w:color w:val="000000"/>
        </w:rPr>
        <w:t> »</w:t>
      </w:r>
      <w:r w:rsidRPr="0008129B">
        <w:rPr>
          <w:rFonts w:cs="Arial"/>
          <w:color w:val="000000"/>
        </w:rPr>
        <w:t xml:space="preserve"> couvre également les dommages consécutifs à une combustion se produisant en dehors d'un foyer normal, les dommages consécutifs à un excès de chaleur, qu'elle qu'en soit la cause, les dommages causés par les fumées, quelle qu'en soit l'origine, et ceux dus aux opérations de lutte contre le feu.</w:t>
      </w:r>
    </w:p>
    <w:p w14:paraId="27F7EF97" w14:textId="77777777" w:rsidR="00296FA3" w:rsidRDefault="00296FA3" w:rsidP="00296FA3">
      <w:pPr>
        <w:rPr>
          <w:rFonts w:cs="Arial"/>
          <w:color w:val="000000"/>
        </w:rPr>
      </w:pPr>
    </w:p>
    <w:p w14:paraId="6DAF2EBF" w14:textId="77777777" w:rsidR="00296FA3" w:rsidRDefault="00296FA3" w:rsidP="00296FA3">
      <w:pPr>
        <w:rPr>
          <w:rFonts w:cs="Arial"/>
          <w:color w:val="000000"/>
        </w:rPr>
      </w:pPr>
    </w:p>
    <w:p w14:paraId="74A14CBF" w14:textId="77777777" w:rsidR="00296FA3" w:rsidRDefault="00296FA3" w:rsidP="00296FA3">
      <w:pPr>
        <w:widowControl w:val="0"/>
        <w:numPr>
          <w:ilvl w:val="0"/>
          <w:numId w:val="10"/>
        </w:numPr>
        <w:autoSpaceDE w:val="0"/>
        <w:autoSpaceDN w:val="0"/>
        <w:adjustRightInd w:val="0"/>
        <w:jc w:val="both"/>
        <w:rPr>
          <w:rFonts w:cs="Arial"/>
          <w:color w:val="000000"/>
        </w:rPr>
      </w:pPr>
      <w:r w:rsidRPr="00EE0A15">
        <w:rPr>
          <w:rFonts w:cs="Arial"/>
          <w:color w:val="000000"/>
        </w:rPr>
        <w:t>La garantie « </w:t>
      </w:r>
      <w:r w:rsidRPr="00EE0A15">
        <w:rPr>
          <w:rFonts w:cs="Arial"/>
          <w:b/>
          <w:bCs/>
          <w:color w:val="000000"/>
        </w:rPr>
        <w:t>Explosions</w:t>
      </w:r>
      <w:r w:rsidRPr="00EE0A15">
        <w:rPr>
          <w:rFonts w:cs="Arial"/>
          <w:color w:val="000000"/>
        </w:rPr>
        <w:t> » comprend également les dommages qui pourraient être consécutifs à une explosion prenant naissance à l'intérieur des machines.</w:t>
      </w:r>
    </w:p>
    <w:p w14:paraId="6B0A22DC" w14:textId="77777777" w:rsidR="00296FA3" w:rsidRDefault="00296FA3" w:rsidP="00296FA3">
      <w:pPr>
        <w:widowControl w:val="0"/>
        <w:autoSpaceDE w:val="0"/>
        <w:autoSpaceDN w:val="0"/>
        <w:adjustRightInd w:val="0"/>
        <w:jc w:val="both"/>
        <w:rPr>
          <w:rFonts w:cs="Arial"/>
          <w:color w:val="000000"/>
        </w:rPr>
      </w:pPr>
    </w:p>
    <w:p w14:paraId="7EE84C47" w14:textId="77777777" w:rsidR="00296FA3" w:rsidRPr="0008129B" w:rsidRDefault="00296FA3" w:rsidP="00296FA3">
      <w:pPr>
        <w:widowControl w:val="0"/>
        <w:autoSpaceDE w:val="0"/>
        <w:autoSpaceDN w:val="0"/>
        <w:adjustRightInd w:val="0"/>
        <w:jc w:val="both"/>
        <w:rPr>
          <w:rFonts w:cs="Arial"/>
          <w:color w:val="000000"/>
        </w:rPr>
      </w:pPr>
    </w:p>
    <w:p w14:paraId="30C33176"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sidRPr="00B003C4">
        <w:rPr>
          <w:rFonts w:cs="Arial"/>
          <w:b/>
          <w:bCs/>
          <w:color w:val="000000"/>
        </w:rPr>
        <w:t>D</w:t>
      </w:r>
      <w:r w:rsidRPr="0008129B">
        <w:rPr>
          <w:rFonts w:cs="Arial"/>
          <w:b/>
          <w:bCs/>
          <w:color w:val="000000"/>
        </w:rPr>
        <w:t>égâts des eaux</w:t>
      </w:r>
      <w:r>
        <w:rPr>
          <w:rFonts w:cs="Arial"/>
          <w:b/>
          <w:bCs/>
          <w:color w:val="000000"/>
        </w:rPr>
        <w:t> »</w:t>
      </w:r>
      <w:r w:rsidRPr="0008129B">
        <w:rPr>
          <w:rFonts w:cs="Arial"/>
          <w:color w:val="000000"/>
        </w:rPr>
        <w:t xml:space="preserve"> s’applique également aux conséquences de fuites ou refoulement des canalisations enterrées, </w:t>
      </w:r>
      <w:r>
        <w:rPr>
          <w:rFonts w:cs="Arial"/>
          <w:color w:val="000000"/>
        </w:rPr>
        <w:t xml:space="preserve">aux </w:t>
      </w:r>
      <w:r w:rsidRPr="00EE0A15">
        <w:rPr>
          <w:rFonts w:cs="Arial"/>
          <w:color w:val="000000"/>
        </w:rPr>
        <w:t>dommages causés par le gel, y compris à l’extérieur des locaux chauffés</w:t>
      </w:r>
      <w:r>
        <w:rPr>
          <w:rFonts w:cs="Arial"/>
          <w:color w:val="000000"/>
        </w:rPr>
        <w:t>,</w:t>
      </w:r>
      <w:r w:rsidRPr="00EE0A15">
        <w:rPr>
          <w:rFonts w:cs="Arial"/>
          <w:color w:val="000000"/>
        </w:rPr>
        <w:t xml:space="preserve"> </w:t>
      </w:r>
      <w:r>
        <w:rPr>
          <w:rFonts w:cs="Arial"/>
          <w:color w:val="000000"/>
        </w:rPr>
        <w:t>aux</w:t>
      </w:r>
      <w:r w:rsidRPr="0008129B">
        <w:rPr>
          <w:rFonts w:cs="Arial"/>
          <w:color w:val="000000"/>
        </w:rPr>
        <w:t xml:space="preserve"> dommages provoqués par la fuite de tout fluide, q</w:t>
      </w:r>
      <w:r>
        <w:rPr>
          <w:rFonts w:cs="Arial"/>
          <w:color w:val="000000"/>
        </w:rPr>
        <w:t>uelle qu'en soit la nature, aux</w:t>
      </w:r>
      <w:r w:rsidRPr="0008129B">
        <w:rPr>
          <w:rFonts w:cs="Arial"/>
          <w:color w:val="000000"/>
        </w:rPr>
        <w:t xml:space="preserve"> </w:t>
      </w:r>
      <w:r w:rsidRPr="00B003C4">
        <w:rPr>
          <w:rFonts w:cs="Arial"/>
          <w:color w:val="000000"/>
        </w:rPr>
        <w:t>conséquences d’un engorgement des descentes d’eaux pluviales</w:t>
      </w:r>
      <w:r>
        <w:rPr>
          <w:rFonts w:cs="Arial"/>
          <w:color w:val="000000"/>
        </w:rPr>
        <w:t xml:space="preserve">, aux conséquences </w:t>
      </w:r>
      <w:r w:rsidRPr="00B003C4">
        <w:rPr>
          <w:rFonts w:cs="Arial"/>
          <w:color w:val="000000"/>
        </w:rPr>
        <w:t>des inondations (à défaut de décret de catastrophes naturelles) ou des eaux de ruissellement, quelle qu'en soit l'origine</w:t>
      </w:r>
      <w:r>
        <w:rPr>
          <w:rFonts w:cs="Arial"/>
          <w:color w:val="000000"/>
        </w:rPr>
        <w:t>.</w:t>
      </w:r>
    </w:p>
    <w:p w14:paraId="4B4D4479" w14:textId="77777777" w:rsidR="00296FA3" w:rsidRDefault="00296FA3" w:rsidP="00296FA3">
      <w:pPr>
        <w:widowControl w:val="0"/>
        <w:autoSpaceDE w:val="0"/>
        <w:autoSpaceDN w:val="0"/>
        <w:adjustRightInd w:val="0"/>
        <w:jc w:val="both"/>
        <w:rPr>
          <w:rFonts w:cs="Arial"/>
          <w:color w:val="000000"/>
        </w:rPr>
      </w:pPr>
    </w:p>
    <w:p w14:paraId="6E48B02B" w14:textId="77777777" w:rsidR="00296FA3" w:rsidRDefault="00296FA3" w:rsidP="00296FA3">
      <w:pPr>
        <w:widowControl w:val="0"/>
        <w:autoSpaceDE w:val="0"/>
        <w:autoSpaceDN w:val="0"/>
        <w:adjustRightInd w:val="0"/>
        <w:jc w:val="both"/>
        <w:rPr>
          <w:rFonts w:cs="Arial"/>
          <w:color w:val="000000"/>
        </w:rPr>
      </w:pPr>
      <w:r>
        <w:rPr>
          <w:rFonts w:cs="Arial"/>
          <w:color w:val="000000"/>
        </w:rPr>
        <w:t>Cette garantie prend en charge les frais de recherches de fuites, de pompage et de dégorgement.</w:t>
      </w:r>
    </w:p>
    <w:p w14:paraId="759B5622" w14:textId="77777777" w:rsidR="00296FA3" w:rsidRDefault="00296FA3" w:rsidP="00296FA3">
      <w:pPr>
        <w:widowControl w:val="0"/>
        <w:autoSpaceDE w:val="0"/>
        <w:autoSpaceDN w:val="0"/>
        <w:adjustRightInd w:val="0"/>
        <w:jc w:val="both"/>
        <w:rPr>
          <w:rFonts w:cs="Arial"/>
          <w:color w:val="000000"/>
        </w:rPr>
      </w:pPr>
    </w:p>
    <w:p w14:paraId="63444192" w14:textId="318796D0" w:rsidR="00F2090F" w:rsidRDefault="00296FA3" w:rsidP="00296FA3">
      <w:pPr>
        <w:widowControl w:val="0"/>
        <w:autoSpaceDE w:val="0"/>
        <w:autoSpaceDN w:val="0"/>
        <w:adjustRightInd w:val="0"/>
        <w:jc w:val="both"/>
        <w:rPr>
          <w:rFonts w:cs="Arial"/>
          <w:color w:val="000000"/>
        </w:rPr>
      </w:pPr>
      <w:r w:rsidRPr="00B003C4">
        <w:rPr>
          <w:rFonts w:cs="Arial"/>
          <w:color w:val="000000"/>
        </w:rPr>
        <w:t>En cas de sinistre dégâts des eaux ou de fuites non décelées, est couverte la surconsommation ou la perte d’eau qui pourrait être facturée et ce dans la limite de l'extension de garantie « Recherches de fuites ».</w:t>
      </w:r>
    </w:p>
    <w:p w14:paraId="2FC8483A" w14:textId="77777777" w:rsidR="00296FA3" w:rsidRDefault="00296FA3" w:rsidP="00296FA3">
      <w:pPr>
        <w:widowControl w:val="0"/>
        <w:autoSpaceDE w:val="0"/>
        <w:autoSpaceDN w:val="0"/>
        <w:adjustRightInd w:val="0"/>
        <w:jc w:val="both"/>
        <w:rPr>
          <w:rFonts w:cs="Arial"/>
          <w:color w:val="000000"/>
        </w:rPr>
      </w:pPr>
    </w:p>
    <w:p w14:paraId="4C947B8B" w14:textId="77777777" w:rsidR="00296FA3" w:rsidRPr="0008129B" w:rsidRDefault="00296FA3" w:rsidP="00296FA3">
      <w:pPr>
        <w:widowControl w:val="0"/>
        <w:autoSpaceDE w:val="0"/>
        <w:autoSpaceDN w:val="0"/>
        <w:adjustRightInd w:val="0"/>
        <w:jc w:val="both"/>
        <w:rPr>
          <w:rFonts w:cs="Arial"/>
          <w:color w:val="000000"/>
        </w:rPr>
      </w:pPr>
    </w:p>
    <w:p w14:paraId="775466D9"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T</w:t>
      </w:r>
      <w:r w:rsidRPr="0008129B">
        <w:rPr>
          <w:rFonts w:cs="Arial"/>
          <w:b/>
          <w:bCs/>
          <w:color w:val="000000"/>
        </w:rPr>
        <w:t>empêtes/grêle/poids de la neige sur les toitures</w:t>
      </w:r>
      <w:r>
        <w:rPr>
          <w:rFonts w:cs="Arial"/>
          <w:b/>
          <w:bCs/>
          <w:color w:val="000000"/>
        </w:rPr>
        <w:t> »</w:t>
      </w:r>
      <w:r w:rsidRPr="0008129B">
        <w:rPr>
          <w:rFonts w:cs="Arial"/>
          <w:color w:val="000000"/>
        </w:rPr>
        <w:t xml:space="preserve"> s'applique aux bâtiments en cours de construction, ainsi que ceux disposant de tout type de couverture, y compris les auvents dans la mesure où ces installations ont été mise en œuvre selon les règles de l'art par une entreprise qualifiée ; elle s'applique aussi aux installations intégrées aux bâtiments et/ou toitures (volets, persiennes, chêneaux, stores, enseignes, machineries d’ascenseurs, pompes à chaleur ou appareils de climatisation</w:t>
      </w:r>
      <w:r>
        <w:rPr>
          <w:rFonts w:cs="Arial"/>
          <w:color w:val="000000"/>
        </w:rPr>
        <w:t>,</w:t>
      </w:r>
      <w:r w:rsidRPr="0008129B">
        <w:rPr>
          <w:rFonts w:cs="Arial"/>
          <w:color w:val="000000"/>
        </w:rPr>
        <w:t xml:space="preserve"> etc...).</w:t>
      </w:r>
    </w:p>
    <w:p w14:paraId="7BFA8D7C" w14:textId="77777777" w:rsidR="00296FA3" w:rsidRDefault="00296FA3" w:rsidP="00296FA3">
      <w:pPr>
        <w:widowControl w:val="0"/>
        <w:autoSpaceDE w:val="0"/>
        <w:autoSpaceDN w:val="0"/>
        <w:adjustRightInd w:val="0"/>
        <w:jc w:val="both"/>
        <w:rPr>
          <w:rFonts w:cs="Arial"/>
          <w:color w:val="000000"/>
        </w:rPr>
      </w:pPr>
    </w:p>
    <w:p w14:paraId="5612DB96" w14:textId="77777777" w:rsidR="00296FA3" w:rsidRDefault="00296FA3" w:rsidP="00296FA3">
      <w:pPr>
        <w:widowControl w:val="0"/>
        <w:autoSpaceDE w:val="0"/>
        <w:autoSpaceDN w:val="0"/>
        <w:adjustRightInd w:val="0"/>
        <w:jc w:val="both"/>
        <w:rPr>
          <w:rFonts w:cs="Arial"/>
          <w:color w:val="000000"/>
        </w:rPr>
      </w:pPr>
      <w:r w:rsidRPr="00EE0A15">
        <w:rPr>
          <w:rFonts w:cs="Arial"/>
          <w:color w:val="000000"/>
        </w:rPr>
        <w:t>Elle comporte également les effets du vent ou choc d’objets renversés ou projetés, les dommages de mouille à l’intérieur des bâtiments et à leurs abords et ce dans les 72 H. suivant le moment où ces bâtiments ont subi les premiers dommages.</w:t>
      </w:r>
    </w:p>
    <w:p w14:paraId="2C7EE7FA" w14:textId="77777777" w:rsidR="00296FA3" w:rsidRDefault="00296FA3" w:rsidP="00296FA3">
      <w:pPr>
        <w:widowControl w:val="0"/>
        <w:autoSpaceDE w:val="0"/>
        <w:autoSpaceDN w:val="0"/>
        <w:adjustRightInd w:val="0"/>
        <w:jc w:val="both"/>
        <w:rPr>
          <w:rFonts w:cs="Arial"/>
          <w:color w:val="000000"/>
        </w:rPr>
      </w:pPr>
    </w:p>
    <w:p w14:paraId="1B963D89" w14:textId="77777777" w:rsidR="00296FA3" w:rsidRDefault="00296FA3" w:rsidP="00296FA3">
      <w:pPr>
        <w:widowControl w:val="0"/>
        <w:autoSpaceDE w:val="0"/>
        <w:autoSpaceDN w:val="0"/>
        <w:adjustRightInd w:val="0"/>
        <w:jc w:val="both"/>
        <w:rPr>
          <w:rFonts w:cs="Arial"/>
          <w:color w:val="000000"/>
        </w:rPr>
      </w:pPr>
      <w:r>
        <w:rPr>
          <w:rFonts w:cs="Arial"/>
          <w:color w:val="000000"/>
        </w:rPr>
        <w:t>Enfin,</w:t>
      </w:r>
      <w:r w:rsidRPr="00EE0A15">
        <w:rPr>
          <w:rFonts w:cs="Arial"/>
          <w:color w:val="000000"/>
        </w:rPr>
        <w:t xml:space="preserve"> </w:t>
      </w:r>
      <w:r>
        <w:rPr>
          <w:rFonts w:cs="Arial"/>
          <w:color w:val="000000"/>
        </w:rPr>
        <w:t>e</w:t>
      </w:r>
      <w:r w:rsidRPr="00EE0A15">
        <w:rPr>
          <w:rFonts w:cs="Arial"/>
          <w:color w:val="000000"/>
        </w:rPr>
        <w:t>lle s’applique aux conséquences des événements naturels hors catastrophe naturelle en tenant compte des phénomènes locaux dus à la géographie de montagne, sans qu’il soit besoin d’établir une vitesse du vent ou d’autres dégâts alentours</w:t>
      </w:r>
    </w:p>
    <w:p w14:paraId="6DC370D5" w14:textId="77777777" w:rsidR="00296FA3" w:rsidRDefault="00296FA3" w:rsidP="00296FA3">
      <w:pPr>
        <w:widowControl w:val="0"/>
        <w:autoSpaceDE w:val="0"/>
        <w:autoSpaceDN w:val="0"/>
        <w:adjustRightInd w:val="0"/>
        <w:jc w:val="both"/>
        <w:rPr>
          <w:rFonts w:cs="Arial"/>
          <w:color w:val="000000"/>
        </w:rPr>
      </w:pPr>
    </w:p>
    <w:p w14:paraId="7DCC80D4" w14:textId="77777777" w:rsidR="00296FA3" w:rsidRPr="0008129B" w:rsidRDefault="00296FA3" w:rsidP="00296FA3">
      <w:pPr>
        <w:widowControl w:val="0"/>
        <w:autoSpaceDE w:val="0"/>
        <w:autoSpaceDN w:val="0"/>
        <w:adjustRightInd w:val="0"/>
        <w:jc w:val="both"/>
        <w:rPr>
          <w:rFonts w:cs="Arial"/>
          <w:color w:val="000000"/>
        </w:rPr>
      </w:pPr>
    </w:p>
    <w:p w14:paraId="2977431F" w14:textId="3935AE0B"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D</w:t>
      </w:r>
      <w:r w:rsidRPr="0008129B">
        <w:rPr>
          <w:rFonts w:cs="Arial"/>
          <w:b/>
          <w:bCs/>
          <w:color w:val="000000"/>
        </w:rPr>
        <w:t>ommages aux appareils électriques</w:t>
      </w:r>
      <w:r w:rsidRPr="0008129B">
        <w:rPr>
          <w:rFonts w:cs="Arial"/>
          <w:color w:val="000000"/>
        </w:rPr>
        <w:t xml:space="preserve"> </w:t>
      </w:r>
      <w:r w:rsidRPr="0008129B">
        <w:rPr>
          <w:rFonts w:cs="Arial"/>
          <w:b/>
          <w:bCs/>
          <w:color w:val="000000"/>
        </w:rPr>
        <w:t>et électroniques</w:t>
      </w:r>
      <w:r>
        <w:rPr>
          <w:rFonts w:cs="Arial"/>
          <w:b/>
          <w:bCs/>
          <w:color w:val="000000"/>
        </w:rPr>
        <w:t> »</w:t>
      </w:r>
      <w:r w:rsidRPr="0008129B">
        <w:rPr>
          <w:rFonts w:cs="Arial"/>
          <w:color w:val="000000"/>
        </w:rPr>
        <w:t xml:space="preserve"> aux dommages occasionnés aux canalisations enterrées</w:t>
      </w:r>
      <w:r>
        <w:rPr>
          <w:rFonts w:cs="Arial"/>
          <w:color w:val="000000"/>
        </w:rPr>
        <w:t>. Pa</w:t>
      </w:r>
      <w:r w:rsidRPr="0008129B">
        <w:rPr>
          <w:rFonts w:cs="Arial"/>
          <w:color w:val="000000"/>
        </w:rPr>
        <w:t xml:space="preserve">r ailleurs, il est fait application sur cette garantie d'une vétusté conventionnelle de 5% par an sur tout appareillage et de 2,5% par an sur les canalisations électriques ; la vétusté est dans tous </w:t>
      </w:r>
      <w:proofErr w:type="gramStart"/>
      <w:r w:rsidRPr="0008129B">
        <w:rPr>
          <w:rFonts w:cs="Arial"/>
          <w:color w:val="000000"/>
        </w:rPr>
        <w:t>les cas plafonnée</w:t>
      </w:r>
      <w:proofErr w:type="gramEnd"/>
      <w:r w:rsidRPr="0008129B">
        <w:rPr>
          <w:rFonts w:cs="Arial"/>
          <w:color w:val="000000"/>
        </w:rPr>
        <w:t xml:space="preserve"> à 50%.</w:t>
      </w:r>
    </w:p>
    <w:p w14:paraId="5F56CAB6" w14:textId="77777777" w:rsidR="00296FA3" w:rsidRDefault="00296FA3" w:rsidP="00296FA3">
      <w:pPr>
        <w:widowControl w:val="0"/>
        <w:autoSpaceDE w:val="0"/>
        <w:autoSpaceDN w:val="0"/>
        <w:adjustRightInd w:val="0"/>
        <w:jc w:val="both"/>
        <w:rPr>
          <w:rFonts w:cs="Arial"/>
          <w:color w:val="000000"/>
        </w:rPr>
      </w:pPr>
    </w:p>
    <w:p w14:paraId="1FAB88C7" w14:textId="77777777" w:rsidR="00296FA3" w:rsidRPr="00FF4091" w:rsidRDefault="00296FA3" w:rsidP="00296FA3">
      <w:pPr>
        <w:widowControl w:val="0"/>
        <w:autoSpaceDE w:val="0"/>
        <w:autoSpaceDN w:val="0"/>
        <w:adjustRightInd w:val="0"/>
        <w:jc w:val="both"/>
        <w:rPr>
          <w:rFonts w:cs="Arial"/>
          <w:color w:val="000000"/>
        </w:rPr>
      </w:pPr>
    </w:p>
    <w:p w14:paraId="12AAF9E9" w14:textId="77777777" w:rsidR="00296FA3" w:rsidRDefault="00296FA3" w:rsidP="00296FA3">
      <w:pPr>
        <w:widowControl w:val="0"/>
        <w:numPr>
          <w:ilvl w:val="0"/>
          <w:numId w:val="10"/>
        </w:numPr>
        <w:autoSpaceDE w:val="0"/>
        <w:autoSpaceDN w:val="0"/>
        <w:adjustRightInd w:val="0"/>
        <w:jc w:val="both"/>
        <w:rPr>
          <w:rFonts w:cs="Arial"/>
        </w:rPr>
      </w:pPr>
      <w:r w:rsidRPr="0008129B">
        <w:rPr>
          <w:rFonts w:cs="Arial"/>
          <w:color w:val="000000"/>
        </w:rPr>
        <w:t xml:space="preserve">La garantie </w:t>
      </w:r>
      <w:r>
        <w:rPr>
          <w:rFonts w:cs="Arial"/>
          <w:color w:val="000000"/>
        </w:rPr>
        <w:t>« </w:t>
      </w:r>
      <w:r w:rsidRPr="00E141A3">
        <w:rPr>
          <w:rFonts w:cs="Arial"/>
          <w:b/>
          <w:bCs/>
          <w:color w:val="000000"/>
        </w:rPr>
        <w:t>Vo</w:t>
      </w:r>
      <w:r w:rsidRPr="0008129B">
        <w:rPr>
          <w:rFonts w:cs="Arial"/>
          <w:b/>
          <w:bCs/>
          <w:color w:val="000000"/>
        </w:rPr>
        <w:t>l</w:t>
      </w:r>
      <w:r>
        <w:rPr>
          <w:rFonts w:cs="Arial"/>
          <w:b/>
          <w:bCs/>
          <w:color w:val="000000"/>
        </w:rPr>
        <w:t> »</w:t>
      </w:r>
      <w:r w:rsidRPr="0008129B">
        <w:rPr>
          <w:rFonts w:cs="Arial"/>
          <w:color w:val="000000"/>
        </w:rPr>
        <w:t xml:space="preserve"> est acquise dès lors qu'il y a effraction du bâtiment quels que </w:t>
      </w:r>
      <w:r>
        <w:rPr>
          <w:rFonts w:cs="Arial"/>
          <w:color w:val="000000"/>
        </w:rPr>
        <w:t>soient ses moyens de protection.</w:t>
      </w:r>
    </w:p>
    <w:p w14:paraId="44421B4A" w14:textId="77777777" w:rsidR="00296FA3" w:rsidRPr="00D34D70" w:rsidRDefault="00296FA3" w:rsidP="00296FA3">
      <w:pPr>
        <w:widowControl w:val="0"/>
        <w:autoSpaceDE w:val="0"/>
        <w:autoSpaceDN w:val="0"/>
        <w:adjustRightInd w:val="0"/>
        <w:jc w:val="both"/>
        <w:rPr>
          <w:rFonts w:cs="Arial"/>
        </w:rPr>
      </w:pPr>
    </w:p>
    <w:p w14:paraId="371DAFD7" w14:textId="77777777" w:rsidR="00296FA3" w:rsidRPr="0008129B" w:rsidRDefault="00296FA3" w:rsidP="00296FA3">
      <w:pPr>
        <w:widowControl w:val="0"/>
        <w:autoSpaceDE w:val="0"/>
        <w:autoSpaceDN w:val="0"/>
        <w:adjustRightInd w:val="0"/>
        <w:jc w:val="both"/>
        <w:rPr>
          <w:rFonts w:cs="Arial"/>
          <w:color w:val="000000"/>
        </w:rPr>
      </w:pPr>
      <w:r w:rsidRPr="0008129B">
        <w:rPr>
          <w:rFonts w:cs="Arial"/>
          <w:color w:val="000000"/>
        </w:rPr>
        <w:t>Cette garantie</w:t>
      </w:r>
      <w:r w:rsidRPr="0008129B">
        <w:rPr>
          <w:rFonts w:cs="Arial"/>
          <w:b/>
          <w:bCs/>
          <w:color w:val="000000"/>
        </w:rPr>
        <w:t xml:space="preserve"> </w:t>
      </w:r>
      <w:r w:rsidRPr="0008129B">
        <w:rPr>
          <w:rFonts w:cs="Arial"/>
          <w:color w:val="000000"/>
        </w:rPr>
        <w:t>s’applique également aux vols d’espèces ou de valeur, y compris en cours de transport, sans limitation particulière portant sur les parcours, les horaires, le nombre ou l’âge des porteurs.</w:t>
      </w:r>
    </w:p>
    <w:p w14:paraId="3D891AA2" w14:textId="77777777" w:rsidR="00296FA3" w:rsidRPr="0008129B" w:rsidRDefault="00296FA3" w:rsidP="00296FA3">
      <w:pPr>
        <w:widowControl w:val="0"/>
        <w:autoSpaceDE w:val="0"/>
        <w:autoSpaceDN w:val="0"/>
        <w:adjustRightInd w:val="0"/>
        <w:jc w:val="both"/>
        <w:rPr>
          <w:rFonts w:cs="Arial"/>
          <w:color w:val="000000"/>
        </w:rPr>
      </w:pPr>
    </w:p>
    <w:p w14:paraId="6872F94E" w14:textId="5D30DF49" w:rsidR="00296FA3" w:rsidRPr="0008129B" w:rsidRDefault="00296FA3" w:rsidP="00296FA3">
      <w:pPr>
        <w:widowControl w:val="0"/>
        <w:autoSpaceDE w:val="0"/>
        <w:autoSpaceDN w:val="0"/>
        <w:adjustRightInd w:val="0"/>
        <w:jc w:val="both"/>
        <w:rPr>
          <w:rFonts w:cs="Arial"/>
          <w:color w:val="000000"/>
        </w:rPr>
      </w:pPr>
      <w:r w:rsidRPr="0008129B">
        <w:rPr>
          <w:rFonts w:cs="Arial"/>
          <w:color w:val="000000"/>
        </w:rPr>
        <w:t>Par ailleurs,</w:t>
      </w:r>
      <w:r w:rsidRPr="0008129B">
        <w:rPr>
          <w:rFonts w:cs="Arial"/>
          <w:b/>
          <w:bCs/>
          <w:color w:val="000000"/>
        </w:rPr>
        <w:t xml:space="preserve"> </w:t>
      </w:r>
      <w:r w:rsidRPr="0008129B">
        <w:rPr>
          <w:rFonts w:cs="Arial"/>
          <w:color w:val="000000"/>
        </w:rPr>
        <w:t>la garantie des détériorations immobilières</w:t>
      </w:r>
      <w:r w:rsidR="002E4BE9">
        <w:rPr>
          <w:rFonts w:cs="Arial"/>
          <w:color w:val="000000"/>
        </w:rPr>
        <w:t>/ mobilières</w:t>
      </w:r>
      <w:r w:rsidRPr="0008129B">
        <w:rPr>
          <w:rFonts w:cs="Arial"/>
          <w:color w:val="000000"/>
        </w:rPr>
        <w:t xml:space="preserve"> s'applique également dans le cas du vol d'éléments immobiliers, indépendamment du vol de biens mobiliers.</w:t>
      </w:r>
    </w:p>
    <w:p w14:paraId="1DD3173B" w14:textId="77777777" w:rsidR="00296FA3" w:rsidRDefault="00296FA3" w:rsidP="00296FA3">
      <w:pPr>
        <w:widowControl w:val="0"/>
        <w:autoSpaceDE w:val="0"/>
        <w:autoSpaceDN w:val="0"/>
        <w:adjustRightInd w:val="0"/>
        <w:jc w:val="both"/>
        <w:rPr>
          <w:rFonts w:cs="Arial"/>
          <w:color w:val="000000"/>
        </w:rPr>
      </w:pPr>
    </w:p>
    <w:p w14:paraId="462EE981" w14:textId="77777777" w:rsidR="00296FA3" w:rsidRPr="0008129B" w:rsidRDefault="00296FA3" w:rsidP="00296FA3">
      <w:pPr>
        <w:widowControl w:val="0"/>
        <w:autoSpaceDE w:val="0"/>
        <w:autoSpaceDN w:val="0"/>
        <w:adjustRightInd w:val="0"/>
        <w:jc w:val="both"/>
        <w:rPr>
          <w:rFonts w:cs="Arial"/>
          <w:color w:val="000000"/>
        </w:rPr>
      </w:pPr>
    </w:p>
    <w:p w14:paraId="10C0E71D" w14:textId="77777777" w:rsidR="00296FA3" w:rsidRPr="00BF14D8" w:rsidRDefault="00296FA3" w:rsidP="00296FA3">
      <w:pPr>
        <w:widowControl w:val="0"/>
        <w:numPr>
          <w:ilvl w:val="0"/>
          <w:numId w:val="10"/>
        </w:numPr>
        <w:autoSpaceDE w:val="0"/>
        <w:autoSpaceDN w:val="0"/>
        <w:adjustRightInd w:val="0"/>
        <w:jc w:val="both"/>
        <w:rPr>
          <w:rFonts w:cs="Arial"/>
          <w:color w:val="000000"/>
        </w:rPr>
      </w:pPr>
      <w:bookmarkStart w:id="6" w:name="_Hlk19865152"/>
      <w:r w:rsidRPr="00B003C4">
        <w:rPr>
          <w:rFonts w:cs="Arial"/>
          <w:color w:val="000000"/>
        </w:rPr>
        <w:t xml:space="preserve">La garantie « </w:t>
      </w:r>
      <w:r w:rsidRPr="00B003C4">
        <w:rPr>
          <w:rFonts w:cs="Arial"/>
          <w:b/>
          <w:bCs/>
          <w:color w:val="000000"/>
        </w:rPr>
        <w:t>Vandalisme</w:t>
      </w:r>
      <w:r w:rsidRPr="00B003C4">
        <w:rPr>
          <w:rFonts w:cs="Arial"/>
          <w:color w:val="000000"/>
        </w:rPr>
        <w:t xml:space="preserve"> » est étendue aux jets de peinture et/ou graffitis appliqués sur les immeubles</w:t>
      </w:r>
    </w:p>
    <w:p w14:paraId="536EF091" w14:textId="77777777" w:rsidR="00296FA3" w:rsidRDefault="00296FA3" w:rsidP="00296FA3">
      <w:pPr>
        <w:widowControl w:val="0"/>
        <w:autoSpaceDE w:val="0"/>
        <w:autoSpaceDN w:val="0"/>
        <w:adjustRightInd w:val="0"/>
        <w:jc w:val="both"/>
        <w:rPr>
          <w:rFonts w:cs="Arial"/>
          <w:color w:val="000000"/>
        </w:rPr>
      </w:pPr>
    </w:p>
    <w:p w14:paraId="620FCAE2" w14:textId="77777777" w:rsidR="00296FA3" w:rsidRDefault="00296FA3" w:rsidP="00296FA3">
      <w:pPr>
        <w:widowControl w:val="0"/>
        <w:autoSpaceDE w:val="0"/>
        <w:autoSpaceDN w:val="0"/>
        <w:adjustRightInd w:val="0"/>
        <w:jc w:val="both"/>
        <w:rPr>
          <w:rFonts w:cs="Arial"/>
          <w:color w:val="000000"/>
        </w:rPr>
      </w:pPr>
    </w:p>
    <w:bookmarkEnd w:id="6"/>
    <w:p w14:paraId="12E722A3" w14:textId="77777777"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Pr>
          <w:rFonts w:cs="Arial"/>
          <w:b/>
          <w:bCs/>
          <w:color w:val="000000"/>
        </w:rPr>
        <w:t>B</w:t>
      </w:r>
      <w:r w:rsidRPr="0008129B">
        <w:rPr>
          <w:rFonts w:cs="Arial"/>
          <w:b/>
          <w:bCs/>
          <w:color w:val="000000"/>
        </w:rPr>
        <w:t>ris de glaces</w:t>
      </w:r>
      <w:r>
        <w:rPr>
          <w:rFonts w:cs="Arial"/>
          <w:b/>
          <w:bCs/>
          <w:color w:val="000000"/>
        </w:rPr>
        <w:t> »</w:t>
      </w:r>
      <w:r w:rsidRPr="0008129B">
        <w:rPr>
          <w:rFonts w:cs="Arial"/>
          <w:color w:val="000000"/>
        </w:rPr>
        <w:t xml:space="preserve"> s'applique </w:t>
      </w:r>
      <w:r w:rsidRPr="00B003C4">
        <w:rPr>
          <w:rFonts w:cs="Arial"/>
          <w:color w:val="000000"/>
        </w:rPr>
        <w:t>à tous dommages dont l’origine est accidentelle ou non</w:t>
      </w:r>
      <w:r>
        <w:rPr>
          <w:rFonts w:cs="Arial"/>
          <w:color w:val="000000"/>
        </w:rPr>
        <w:t>. Elle s’applique</w:t>
      </w:r>
      <w:r w:rsidRPr="00B003C4">
        <w:rPr>
          <w:rFonts w:cs="Arial"/>
          <w:color w:val="000000"/>
        </w:rPr>
        <w:t xml:space="preserve"> </w:t>
      </w:r>
      <w:r w:rsidRPr="0008129B">
        <w:rPr>
          <w:rFonts w:cs="Arial"/>
          <w:color w:val="000000"/>
        </w:rPr>
        <w:t xml:space="preserve">à tous éléments verriers ou en matière plastique intégrés dans une construction et notamment les </w:t>
      </w:r>
      <w:proofErr w:type="spellStart"/>
      <w:r w:rsidRPr="0008129B">
        <w:rPr>
          <w:rFonts w:cs="Arial"/>
          <w:color w:val="000000"/>
        </w:rPr>
        <w:t>skydoms</w:t>
      </w:r>
      <w:proofErr w:type="spellEnd"/>
      <w:r w:rsidRPr="0008129B">
        <w:rPr>
          <w:rFonts w:cs="Arial"/>
          <w:color w:val="000000"/>
        </w:rPr>
        <w:t>, capteurs solaires, verrières, vérandas ainsi qu’aux serres.</w:t>
      </w:r>
      <w:r>
        <w:rPr>
          <w:rFonts w:cs="Arial"/>
          <w:color w:val="000000"/>
        </w:rPr>
        <w:t xml:space="preserve"> </w:t>
      </w:r>
      <w:r w:rsidRPr="00B003C4">
        <w:rPr>
          <w:rFonts w:cs="Arial"/>
          <w:color w:val="000000"/>
        </w:rPr>
        <w:t>Elle s'applique également aux frais de clôtures provisoires.</w:t>
      </w:r>
    </w:p>
    <w:p w14:paraId="48287538" w14:textId="77777777" w:rsidR="00296FA3" w:rsidRPr="00FF4091" w:rsidRDefault="00296FA3" w:rsidP="00296FA3">
      <w:pPr>
        <w:widowControl w:val="0"/>
        <w:autoSpaceDE w:val="0"/>
        <w:autoSpaceDN w:val="0"/>
        <w:adjustRightInd w:val="0"/>
        <w:jc w:val="both"/>
        <w:rPr>
          <w:rFonts w:cs="Arial"/>
          <w:color w:val="000000"/>
        </w:rPr>
      </w:pPr>
    </w:p>
    <w:p w14:paraId="5325D36A" w14:textId="77777777" w:rsidR="00296FA3" w:rsidRPr="00FF4091" w:rsidRDefault="00296FA3" w:rsidP="00296FA3">
      <w:pPr>
        <w:widowControl w:val="0"/>
        <w:autoSpaceDE w:val="0"/>
        <w:autoSpaceDN w:val="0"/>
        <w:adjustRightInd w:val="0"/>
        <w:jc w:val="both"/>
        <w:rPr>
          <w:rFonts w:cs="Arial"/>
          <w:color w:val="000000"/>
        </w:rPr>
      </w:pPr>
    </w:p>
    <w:p w14:paraId="6D2C5CD3" w14:textId="77777777" w:rsidR="00296FA3" w:rsidRPr="00EE0A15" w:rsidRDefault="00296FA3" w:rsidP="00296FA3">
      <w:pPr>
        <w:widowControl w:val="0"/>
        <w:numPr>
          <w:ilvl w:val="0"/>
          <w:numId w:val="10"/>
        </w:numPr>
        <w:autoSpaceDE w:val="0"/>
        <w:autoSpaceDN w:val="0"/>
        <w:adjustRightInd w:val="0"/>
        <w:jc w:val="both"/>
        <w:rPr>
          <w:rFonts w:cs="Arial"/>
          <w:color w:val="000000"/>
        </w:rPr>
      </w:pPr>
      <w:r w:rsidRPr="00EE0A15">
        <w:rPr>
          <w:rFonts w:cs="Arial"/>
          <w:color w:val="000000"/>
        </w:rPr>
        <w:t>La garantie « </w:t>
      </w:r>
      <w:r w:rsidRPr="00EE0A15">
        <w:rPr>
          <w:rFonts w:cs="Arial"/>
          <w:b/>
          <w:bCs/>
          <w:color w:val="000000"/>
        </w:rPr>
        <w:t>Effondrement</w:t>
      </w:r>
      <w:r w:rsidRPr="00EE0A15">
        <w:rPr>
          <w:rFonts w:cs="Arial"/>
          <w:color w:val="000000"/>
        </w:rPr>
        <w:t> » prend en compte l’effondrement total / partiel d’un bien assuré ou partie de ce bien, ainsi que les menaces imminentes d’effondrement. Elle s’étend à la prise en charge des mesures de prévention de l’effondrement après accord préalable de l’assureur si menace imminente.</w:t>
      </w:r>
    </w:p>
    <w:p w14:paraId="59F20A41" w14:textId="77777777" w:rsidR="00296FA3" w:rsidRDefault="00296FA3" w:rsidP="00296FA3">
      <w:pPr>
        <w:widowControl w:val="0"/>
        <w:autoSpaceDE w:val="0"/>
        <w:autoSpaceDN w:val="0"/>
        <w:adjustRightInd w:val="0"/>
        <w:jc w:val="both"/>
        <w:rPr>
          <w:rFonts w:cs="Arial"/>
          <w:color w:val="000000"/>
        </w:rPr>
      </w:pPr>
    </w:p>
    <w:p w14:paraId="35804657" w14:textId="77777777" w:rsidR="00296FA3" w:rsidRPr="00FF4091" w:rsidRDefault="00296FA3" w:rsidP="00296FA3">
      <w:pPr>
        <w:widowControl w:val="0"/>
        <w:autoSpaceDE w:val="0"/>
        <w:autoSpaceDN w:val="0"/>
        <w:adjustRightInd w:val="0"/>
        <w:jc w:val="both"/>
        <w:rPr>
          <w:rFonts w:cs="Arial"/>
          <w:color w:val="000000"/>
        </w:rPr>
      </w:pPr>
    </w:p>
    <w:p w14:paraId="15175292" w14:textId="77777777" w:rsidR="00296FA3" w:rsidRPr="00FF4091" w:rsidRDefault="00296FA3" w:rsidP="00296FA3">
      <w:pPr>
        <w:widowControl w:val="0"/>
        <w:numPr>
          <w:ilvl w:val="0"/>
          <w:numId w:val="10"/>
        </w:numPr>
        <w:autoSpaceDE w:val="0"/>
        <w:autoSpaceDN w:val="0"/>
        <w:adjustRightInd w:val="0"/>
        <w:jc w:val="both"/>
        <w:rPr>
          <w:rFonts w:cs="Arial"/>
          <w:color w:val="000000"/>
        </w:rPr>
      </w:pPr>
      <w:r w:rsidRPr="00FF4091">
        <w:rPr>
          <w:rFonts w:cs="Arial"/>
          <w:color w:val="000000"/>
        </w:rPr>
        <w:t xml:space="preserve">La garantie </w:t>
      </w:r>
      <w:r>
        <w:rPr>
          <w:rFonts w:cs="Arial"/>
          <w:color w:val="000000"/>
        </w:rPr>
        <w:t>« </w:t>
      </w:r>
      <w:r>
        <w:rPr>
          <w:rFonts w:cs="Arial"/>
          <w:b/>
          <w:color w:val="000000"/>
        </w:rPr>
        <w:t>R</w:t>
      </w:r>
      <w:r w:rsidRPr="00FF4091">
        <w:rPr>
          <w:rFonts w:cs="Arial"/>
          <w:b/>
          <w:color w:val="000000"/>
        </w:rPr>
        <w:t>ecours des locataires et des tiers</w:t>
      </w:r>
      <w:r>
        <w:rPr>
          <w:rFonts w:cs="Arial"/>
          <w:b/>
          <w:color w:val="000000"/>
        </w:rPr>
        <w:t> »</w:t>
      </w:r>
      <w:r w:rsidRPr="00FF4091">
        <w:rPr>
          <w:rFonts w:cs="Arial"/>
          <w:color w:val="000000"/>
        </w:rPr>
        <w:t xml:space="preserve"> s’applique également aux dommages subis par les véhicules à moteur leur appartenant.</w:t>
      </w:r>
    </w:p>
    <w:p w14:paraId="3AC77226" w14:textId="77777777" w:rsidR="00296FA3" w:rsidRDefault="00296FA3" w:rsidP="00296FA3">
      <w:pPr>
        <w:widowControl w:val="0"/>
        <w:autoSpaceDE w:val="0"/>
        <w:autoSpaceDN w:val="0"/>
        <w:adjustRightInd w:val="0"/>
        <w:jc w:val="both"/>
        <w:rPr>
          <w:rFonts w:cs="Arial"/>
          <w:color w:val="000000"/>
        </w:rPr>
      </w:pPr>
    </w:p>
    <w:p w14:paraId="1072DDBF" w14:textId="1D1DA28D" w:rsidR="00F2090F" w:rsidRDefault="00F2090F">
      <w:pPr>
        <w:rPr>
          <w:rFonts w:cs="Arial"/>
          <w:color w:val="000000"/>
        </w:rPr>
      </w:pPr>
      <w:r>
        <w:rPr>
          <w:rFonts w:cs="Arial"/>
          <w:color w:val="000000"/>
        </w:rPr>
        <w:br w:type="page"/>
      </w:r>
    </w:p>
    <w:p w14:paraId="14F1B0CD" w14:textId="77777777" w:rsidR="00296FA3" w:rsidRPr="0008129B" w:rsidRDefault="00296FA3" w:rsidP="00296FA3">
      <w:pPr>
        <w:widowControl w:val="0"/>
        <w:autoSpaceDE w:val="0"/>
        <w:autoSpaceDN w:val="0"/>
        <w:adjustRightInd w:val="0"/>
        <w:jc w:val="both"/>
        <w:rPr>
          <w:rFonts w:cs="Arial"/>
          <w:color w:val="000000"/>
        </w:rPr>
      </w:pPr>
    </w:p>
    <w:p w14:paraId="21B195DF" w14:textId="31FCCBED" w:rsidR="00296FA3" w:rsidRDefault="00296FA3" w:rsidP="00296FA3">
      <w:pPr>
        <w:widowControl w:val="0"/>
        <w:numPr>
          <w:ilvl w:val="0"/>
          <w:numId w:val="10"/>
        </w:numPr>
        <w:autoSpaceDE w:val="0"/>
        <w:autoSpaceDN w:val="0"/>
        <w:adjustRightInd w:val="0"/>
        <w:jc w:val="both"/>
        <w:rPr>
          <w:rFonts w:cs="Arial"/>
          <w:color w:val="000000"/>
        </w:rPr>
      </w:pPr>
      <w:r w:rsidRPr="0008129B">
        <w:rPr>
          <w:rFonts w:cs="Arial"/>
          <w:color w:val="000000"/>
        </w:rPr>
        <w:t xml:space="preserve">La garantie </w:t>
      </w:r>
      <w:r>
        <w:rPr>
          <w:rFonts w:cs="Arial"/>
          <w:color w:val="000000"/>
        </w:rPr>
        <w:t>« </w:t>
      </w:r>
      <w:r w:rsidRPr="00E141A3">
        <w:rPr>
          <w:rFonts w:cs="Arial"/>
          <w:b/>
          <w:bCs/>
          <w:color w:val="000000"/>
        </w:rPr>
        <w:t>Frais</w:t>
      </w:r>
      <w:r w:rsidRPr="007F22CE">
        <w:rPr>
          <w:rFonts w:cs="Arial"/>
          <w:b/>
          <w:bCs/>
          <w:color w:val="000000"/>
        </w:rPr>
        <w:t xml:space="preserve"> divers</w:t>
      </w:r>
      <w:r w:rsidR="004335B6">
        <w:rPr>
          <w:rFonts w:cs="Arial"/>
          <w:b/>
          <w:bCs/>
          <w:color w:val="000000"/>
        </w:rPr>
        <w:t xml:space="preserve"> / pertes annexes</w:t>
      </w:r>
      <w:r>
        <w:rPr>
          <w:rFonts w:cs="Arial"/>
          <w:b/>
          <w:bCs/>
          <w:color w:val="000000"/>
        </w:rPr>
        <w:t> »</w:t>
      </w:r>
      <w:r w:rsidRPr="007F22CE">
        <w:rPr>
          <w:rFonts w:cs="Arial"/>
          <w:b/>
          <w:bCs/>
          <w:color w:val="000000"/>
        </w:rPr>
        <w:t xml:space="preserve"> </w:t>
      </w:r>
      <w:r w:rsidRPr="0008129B">
        <w:rPr>
          <w:rFonts w:cs="Arial"/>
          <w:color w:val="000000"/>
        </w:rPr>
        <w:t>s'applique à l’ensemble des frais consécutifs à un sinistre entrant dans le cadre des garanties, notamment aux frais de déplacement/replacement</w:t>
      </w:r>
      <w:r>
        <w:rPr>
          <w:rFonts w:cs="Arial"/>
          <w:color w:val="000000"/>
        </w:rPr>
        <w:t>/relogement</w:t>
      </w:r>
      <w:r w:rsidRPr="0008129B">
        <w:rPr>
          <w:rFonts w:cs="Arial"/>
          <w:color w:val="000000"/>
        </w:rPr>
        <w:t>, frais de démolition et déblais, frais de nettoyage,</w:t>
      </w:r>
      <w:r>
        <w:rPr>
          <w:rFonts w:cs="Arial"/>
          <w:color w:val="000000"/>
        </w:rPr>
        <w:t xml:space="preserve"> de pompage, séchage,</w:t>
      </w:r>
      <w:r w:rsidRPr="0008129B">
        <w:rPr>
          <w:rFonts w:cs="Arial"/>
          <w:color w:val="000000"/>
        </w:rPr>
        <w:t xml:space="preserve"> de décontamination</w:t>
      </w:r>
      <w:r>
        <w:rPr>
          <w:rFonts w:cs="Arial"/>
          <w:color w:val="000000"/>
        </w:rPr>
        <w:t xml:space="preserve"> </w:t>
      </w:r>
      <w:r w:rsidRPr="00AD681C">
        <w:rPr>
          <w:rFonts w:cs="Arial"/>
          <w:color w:val="000000"/>
        </w:rPr>
        <w:t>(</w:t>
      </w:r>
      <w:r w:rsidRPr="00AD681C">
        <w:rPr>
          <w:rFonts w:cs="Arial"/>
          <w:i/>
          <w:iCs/>
          <w:color w:val="000000"/>
        </w:rPr>
        <w:t>y compris du fait de la radioactivité</w:t>
      </w:r>
      <w:r w:rsidRPr="00AD681C">
        <w:rPr>
          <w:rFonts w:cs="Arial"/>
          <w:color w:val="000000"/>
        </w:rPr>
        <w:t>), désamiantage et dépollution</w:t>
      </w:r>
      <w:r>
        <w:rPr>
          <w:rFonts w:cs="Arial"/>
          <w:color w:val="000000"/>
        </w:rPr>
        <w:t xml:space="preserve"> (y </w:t>
      </w:r>
      <w:r w:rsidRPr="00AD681C">
        <w:rPr>
          <w:rFonts w:cs="Arial"/>
          <w:i/>
          <w:iCs/>
          <w:color w:val="000000"/>
        </w:rPr>
        <w:t>compris frais de diagnostic, de mesure, de destruction ou de neutralisation avant mise en décharge des biens, ainsi que les frais de transport jusqu’au lieu de traitement ou de décharge</w:t>
      </w:r>
      <w:r>
        <w:rPr>
          <w:rFonts w:cs="Arial"/>
          <w:color w:val="000000"/>
        </w:rPr>
        <w:t>)</w:t>
      </w:r>
      <w:r w:rsidRPr="0008129B">
        <w:rPr>
          <w:rFonts w:cs="Arial"/>
          <w:color w:val="000000"/>
        </w:rPr>
        <w:t xml:space="preserve">, de retirement des eaux ou tous fluides, frais de clôture provisoire ou de gardiennage, </w:t>
      </w:r>
      <w:r>
        <w:rPr>
          <w:rFonts w:cs="Arial"/>
          <w:color w:val="000000"/>
        </w:rPr>
        <w:t>f</w:t>
      </w:r>
      <w:r w:rsidRPr="00AD681C">
        <w:rPr>
          <w:rFonts w:cs="Arial"/>
          <w:color w:val="000000"/>
        </w:rPr>
        <w:t>rais de reconstitution des supports d’information</w:t>
      </w:r>
      <w:r>
        <w:rPr>
          <w:rFonts w:cs="Arial"/>
          <w:color w:val="000000"/>
        </w:rPr>
        <w:t xml:space="preserve">, </w:t>
      </w:r>
      <w:r w:rsidRPr="0008129B">
        <w:rPr>
          <w:rFonts w:cs="Arial"/>
          <w:color w:val="000000"/>
        </w:rPr>
        <w:t xml:space="preserve">frais de remise en état des lieux en conformité avec la législation, </w:t>
      </w:r>
      <w:r>
        <w:rPr>
          <w:rFonts w:cs="Arial"/>
          <w:color w:val="000000"/>
        </w:rPr>
        <w:t>frais exposés à la suite de mesures conservatoires imposées par l’administration, f</w:t>
      </w:r>
      <w:r w:rsidRPr="00AD681C">
        <w:rPr>
          <w:rFonts w:cs="Arial"/>
          <w:color w:val="000000"/>
        </w:rPr>
        <w:t>rais de gardiennage et de clôture provisoire</w:t>
      </w:r>
      <w:r>
        <w:rPr>
          <w:rFonts w:cs="Arial"/>
          <w:color w:val="000000"/>
        </w:rPr>
        <w:t>, f</w:t>
      </w:r>
      <w:r w:rsidRPr="00AD681C">
        <w:rPr>
          <w:rFonts w:cs="Arial"/>
          <w:color w:val="000000"/>
        </w:rPr>
        <w:t>rais sauvetage, protection et conservation</w:t>
      </w:r>
      <w:r>
        <w:rPr>
          <w:rFonts w:cs="Arial"/>
          <w:color w:val="000000"/>
        </w:rPr>
        <w:t xml:space="preserve">, </w:t>
      </w:r>
      <w:r w:rsidRPr="00AD681C">
        <w:rPr>
          <w:rFonts w:cs="Arial"/>
          <w:color w:val="000000"/>
        </w:rPr>
        <w:t>frais d’étaiement, bâchage, échafaudage</w:t>
      </w:r>
      <w:r>
        <w:rPr>
          <w:rFonts w:cs="Arial"/>
          <w:color w:val="000000"/>
        </w:rPr>
        <w:t>,</w:t>
      </w:r>
      <w:r w:rsidRPr="00AD681C">
        <w:rPr>
          <w:rFonts w:cs="Arial"/>
          <w:color w:val="000000"/>
        </w:rPr>
        <w:t xml:space="preserve"> </w:t>
      </w:r>
      <w:r w:rsidRPr="0008129B">
        <w:rPr>
          <w:rFonts w:cs="Arial"/>
          <w:color w:val="000000"/>
        </w:rPr>
        <w:t xml:space="preserve">frais d'ingénierie, de bureaux d'études, de décorateurs, </w:t>
      </w:r>
      <w:r>
        <w:rPr>
          <w:rFonts w:cs="Arial"/>
          <w:color w:val="000000"/>
        </w:rPr>
        <w:t xml:space="preserve">frais de transport, honoraires de conseil, </w:t>
      </w:r>
      <w:r w:rsidRPr="0008129B">
        <w:rPr>
          <w:rFonts w:cs="Arial"/>
          <w:color w:val="000000"/>
        </w:rPr>
        <w:t>prime d'assurance dommages ouvrage</w:t>
      </w:r>
      <w:r>
        <w:rPr>
          <w:rFonts w:cs="Arial"/>
          <w:color w:val="000000"/>
        </w:rPr>
        <w:t>, r</w:t>
      </w:r>
      <w:r w:rsidRPr="00AD681C">
        <w:rPr>
          <w:rFonts w:cs="Arial"/>
          <w:color w:val="000000"/>
        </w:rPr>
        <w:t>emboursement des intérêts d’emprunt</w:t>
      </w:r>
      <w:r>
        <w:rPr>
          <w:rFonts w:cs="Arial"/>
          <w:color w:val="000000"/>
        </w:rPr>
        <w:t xml:space="preserve"> ou</w:t>
      </w:r>
      <w:r w:rsidRPr="00AD681C">
        <w:rPr>
          <w:rFonts w:cs="Arial"/>
          <w:color w:val="000000"/>
        </w:rPr>
        <w:t xml:space="preserve"> des redevances aux organismes de crédit-bail</w:t>
      </w:r>
      <w:r>
        <w:rPr>
          <w:rFonts w:cs="Arial"/>
          <w:color w:val="000000"/>
        </w:rPr>
        <w:t>, p</w:t>
      </w:r>
      <w:r w:rsidRPr="00AD681C">
        <w:rPr>
          <w:rFonts w:cs="Arial"/>
          <w:color w:val="000000"/>
        </w:rPr>
        <w:t>erte de loyers, perte d’usage</w:t>
      </w:r>
      <w:r>
        <w:rPr>
          <w:rFonts w:cs="Arial"/>
          <w:color w:val="000000"/>
        </w:rPr>
        <w:t>.</w:t>
      </w:r>
    </w:p>
    <w:p w14:paraId="34CF494E" w14:textId="77777777" w:rsidR="00296FA3" w:rsidRDefault="00296FA3" w:rsidP="00296FA3">
      <w:pPr>
        <w:widowControl w:val="0"/>
        <w:autoSpaceDE w:val="0"/>
        <w:autoSpaceDN w:val="0"/>
        <w:adjustRightInd w:val="0"/>
        <w:jc w:val="both"/>
        <w:rPr>
          <w:rFonts w:cs="Arial"/>
          <w:color w:val="000000"/>
        </w:rPr>
      </w:pPr>
    </w:p>
    <w:p w14:paraId="0F3BFF25" w14:textId="77777777" w:rsidR="00296FA3" w:rsidRDefault="00296FA3" w:rsidP="00296FA3">
      <w:pPr>
        <w:widowControl w:val="0"/>
        <w:autoSpaceDE w:val="0"/>
        <w:autoSpaceDN w:val="0"/>
        <w:adjustRightInd w:val="0"/>
        <w:jc w:val="both"/>
        <w:rPr>
          <w:rFonts w:cs="Arial"/>
          <w:color w:val="000000"/>
        </w:rPr>
      </w:pPr>
    </w:p>
    <w:p w14:paraId="0BB7DEB3" w14:textId="77777777" w:rsidR="00296FA3" w:rsidRPr="00B42247" w:rsidRDefault="00296FA3" w:rsidP="00296FA3">
      <w:pPr>
        <w:widowControl w:val="0"/>
        <w:numPr>
          <w:ilvl w:val="0"/>
          <w:numId w:val="10"/>
        </w:numPr>
        <w:autoSpaceDE w:val="0"/>
        <w:autoSpaceDN w:val="0"/>
        <w:adjustRightInd w:val="0"/>
        <w:jc w:val="both"/>
        <w:rPr>
          <w:rFonts w:cs="Arial"/>
          <w:color w:val="000000"/>
        </w:rPr>
      </w:pPr>
      <w:r w:rsidRPr="00B42247">
        <w:rPr>
          <w:rFonts w:cs="Arial"/>
          <w:color w:val="000000"/>
        </w:rPr>
        <w:t xml:space="preserve">La garantie </w:t>
      </w:r>
      <w:r>
        <w:rPr>
          <w:rFonts w:cs="Arial"/>
          <w:color w:val="000000"/>
        </w:rPr>
        <w:t>« </w:t>
      </w:r>
      <w:r>
        <w:rPr>
          <w:rFonts w:cs="Arial"/>
          <w:b/>
          <w:bCs/>
          <w:color w:val="000000"/>
        </w:rPr>
        <w:t>H</w:t>
      </w:r>
      <w:r w:rsidRPr="00E141A3">
        <w:rPr>
          <w:rFonts w:cs="Arial"/>
          <w:b/>
          <w:bCs/>
          <w:color w:val="000000"/>
        </w:rPr>
        <w:t>onoraires d'experts</w:t>
      </w:r>
      <w:r>
        <w:rPr>
          <w:rFonts w:cs="Arial"/>
          <w:color w:val="000000"/>
        </w:rPr>
        <w:t> »</w:t>
      </w:r>
      <w:r w:rsidRPr="00B42247">
        <w:rPr>
          <w:rFonts w:cs="Arial"/>
          <w:color w:val="000000"/>
        </w:rPr>
        <w:t xml:space="preserve"> s'applique également aux dommages résultant de </w:t>
      </w:r>
      <w:r w:rsidRPr="00B42247">
        <w:rPr>
          <w:rFonts w:cs="Arial"/>
          <w:b/>
          <w:bCs/>
          <w:color w:val="000000"/>
        </w:rPr>
        <w:t>catastrophes naturelles</w:t>
      </w:r>
      <w:r w:rsidRPr="00B42247">
        <w:rPr>
          <w:rFonts w:cs="Arial"/>
          <w:color w:val="000000"/>
        </w:rPr>
        <w:t>.</w:t>
      </w:r>
      <w:r>
        <w:rPr>
          <w:rFonts w:cs="Arial"/>
          <w:color w:val="000000"/>
        </w:rPr>
        <w:t xml:space="preserve"> </w:t>
      </w:r>
    </w:p>
    <w:p w14:paraId="27E72B9B" w14:textId="77777777" w:rsidR="00296FA3" w:rsidRDefault="00296FA3" w:rsidP="00296FA3">
      <w:pPr>
        <w:widowControl w:val="0"/>
        <w:autoSpaceDE w:val="0"/>
        <w:autoSpaceDN w:val="0"/>
        <w:adjustRightInd w:val="0"/>
        <w:jc w:val="both"/>
        <w:rPr>
          <w:rFonts w:cs="Arial"/>
          <w:color w:val="000000"/>
        </w:rPr>
      </w:pPr>
    </w:p>
    <w:p w14:paraId="6A80A416" w14:textId="77777777" w:rsidR="00296FA3" w:rsidRPr="00FF4091" w:rsidRDefault="00296FA3" w:rsidP="00296FA3">
      <w:pPr>
        <w:widowControl w:val="0"/>
        <w:autoSpaceDE w:val="0"/>
        <w:autoSpaceDN w:val="0"/>
        <w:adjustRightInd w:val="0"/>
        <w:jc w:val="both"/>
        <w:rPr>
          <w:rFonts w:cs="Arial"/>
          <w:color w:val="000000"/>
        </w:rPr>
      </w:pPr>
    </w:p>
    <w:p w14:paraId="4B351FB0" w14:textId="2A3F18CC" w:rsidR="00296FA3" w:rsidRDefault="00296FA3" w:rsidP="00484C32">
      <w:pPr>
        <w:widowControl w:val="0"/>
        <w:numPr>
          <w:ilvl w:val="0"/>
          <w:numId w:val="10"/>
        </w:numPr>
        <w:autoSpaceDE w:val="0"/>
        <w:autoSpaceDN w:val="0"/>
        <w:adjustRightInd w:val="0"/>
        <w:jc w:val="both"/>
        <w:rPr>
          <w:rFonts w:cs="Arial"/>
          <w:color w:val="000000"/>
        </w:rPr>
      </w:pPr>
      <w:r w:rsidRPr="00DC6150">
        <w:rPr>
          <w:rFonts w:cs="Arial"/>
          <w:color w:val="000000"/>
        </w:rPr>
        <w:t>La garantie « </w:t>
      </w:r>
      <w:r w:rsidRPr="00DC6150">
        <w:rPr>
          <w:rFonts w:cs="Arial"/>
          <w:b/>
          <w:bCs/>
          <w:color w:val="000000"/>
        </w:rPr>
        <w:t>VRD /</w:t>
      </w:r>
      <w:r w:rsidRPr="00DC6150">
        <w:rPr>
          <w:rFonts w:cs="Arial"/>
          <w:color w:val="000000"/>
        </w:rPr>
        <w:t xml:space="preserve"> </w:t>
      </w:r>
      <w:r w:rsidRPr="00DC6150">
        <w:rPr>
          <w:rFonts w:cs="Arial"/>
          <w:b/>
          <w:color w:val="000000"/>
        </w:rPr>
        <w:t xml:space="preserve">ouvrages </w:t>
      </w:r>
      <w:r w:rsidR="00F07B57" w:rsidRPr="00DC6150">
        <w:rPr>
          <w:rFonts w:cs="Arial"/>
          <w:b/>
          <w:color w:val="000000"/>
        </w:rPr>
        <w:t xml:space="preserve">de génie civil et ouvrages </w:t>
      </w:r>
      <w:r w:rsidRPr="00DC6150">
        <w:rPr>
          <w:rFonts w:cs="Arial"/>
          <w:b/>
          <w:color w:val="000000"/>
        </w:rPr>
        <w:t>d</w:t>
      </w:r>
      <w:r w:rsidR="00F07B57" w:rsidRPr="00DC6150">
        <w:rPr>
          <w:rFonts w:cs="Arial"/>
          <w:b/>
          <w:color w:val="000000"/>
        </w:rPr>
        <w:t>’art</w:t>
      </w:r>
      <w:r w:rsidRPr="00DC6150">
        <w:rPr>
          <w:rFonts w:cs="Arial"/>
          <w:b/>
          <w:color w:val="000000"/>
        </w:rPr>
        <w:t> »</w:t>
      </w:r>
      <w:r w:rsidRPr="00DC6150">
        <w:rPr>
          <w:rFonts w:cs="Arial"/>
          <w:color w:val="000000"/>
        </w:rPr>
        <w:t xml:space="preserve"> s’applique aux dommages résultant d’un événement couvert dans le cadre des risques de base et couvre les ouvrages de génie civil ou de travaux publics. </w:t>
      </w:r>
    </w:p>
    <w:p w14:paraId="53BD26C0" w14:textId="77777777" w:rsidR="00DC6150" w:rsidRPr="00DC6150" w:rsidRDefault="00DC6150" w:rsidP="00DC6150">
      <w:pPr>
        <w:widowControl w:val="0"/>
        <w:autoSpaceDE w:val="0"/>
        <w:autoSpaceDN w:val="0"/>
        <w:adjustRightInd w:val="0"/>
        <w:jc w:val="both"/>
        <w:rPr>
          <w:rFonts w:cs="Arial"/>
          <w:color w:val="000000"/>
        </w:rPr>
      </w:pPr>
    </w:p>
    <w:p w14:paraId="40FA96B0" w14:textId="77777777" w:rsidR="00150740" w:rsidRDefault="00150740" w:rsidP="00150740">
      <w:pPr>
        <w:widowControl w:val="0"/>
        <w:autoSpaceDE w:val="0"/>
        <w:autoSpaceDN w:val="0"/>
        <w:adjustRightInd w:val="0"/>
        <w:jc w:val="both"/>
        <w:rPr>
          <w:rFonts w:cs="Arial"/>
          <w:color w:val="000000"/>
        </w:rPr>
      </w:pPr>
    </w:p>
    <w:p w14:paraId="6873A27F" w14:textId="77777777" w:rsidR="00150740" w:rsidRPr="00E141A3" w:rsidRDefault="00150740" w:rsidP="00150740">
      <w:pPr>
        <w:widowControl w:val="0"/>
        <w:numPr>
          <w:ilvl w:val="0"/>
          <w:numId w:val="10"/>
        </w:numPr>
        <w:autoSpaceDE w:val="0"/>
        <w:autoSpaceDN w:val="0"/>
        <w:adjustRightInd w:val="0"/>
        <w:jc w:val="both"/>
        <w:rPr>
          <w:rFonts w:cs="Arial"/>
          <w:color w:val="000000"/>
        </w:rPr>
      </w:pPr>
      <w:r w:rsidRPr="00E141A3">
        <w:rPr>
          <w:rFonts w:cs="Arial"/>
          <w:color w:val="000000"/>
        </w:rPr>
        <w:t xml:space="preserve">La garantie </w:t>
      </w:r>
      <w:r>
        <w:rPr>
          <w:rFonts w:cs="Arial"/>
          <w:color w:val="000000"/>
        </w:rPr>
        <w:t>« </w:t>
      </w:r>
      <w:r w:rsidRPr="00E04FFB">
        <w:rPr>
          <w:rFonts w:cs="Arial"/>
          <w:b/>
          <w:bCs/>
          <w:color w:val="000000" w:themeColor="text1"/>
        </w:rPr>
        <w:t>bris de machines sur biens sensibles, matériels d’exploitation</w:t>
      </w:r>
      <w:r w:rsidRPr="00E04FFB">
        <w:rPr>
          <w:b/>
          <w:bCs/>
        </w:rPr>
        <w:t xml:space="preserve"> </w:t>
      </w:r>
      <w:r w:rsidRPr="00E04FFB">
        <w:rPr>
          <w:rFonts w:cs="Arial"/>
          <w:b/>
          <w:bCs/>
          <w:color w:val="000000" w:themeColor="text1"/>
        </w:rPr>
        <w:t xml:space="preserve">et d’équipement des immeubles </w:t>
      </w:r>
      <w:r>
        <w:rPr>
          <w:rFonts w:cs="Arial"/>
          <w:b/>
          <w:bCs/>
          <w:color w:val="000000"/>
        </w:rPr>
        <w:t>»</w:t>
      </w:r>
      <w:r w:rsidRPr="00E141A3">
        <w:rPr>
          <w:rFonts w:cs="Arial"/>
          <w:color w:val="000000"/>
        </w:rPr>
        <w:t xml:space="preserve"> s’applique automatiquement à tous les matériels liés à l’exploitation des bâtiments et infrastructures : groupe électrogène, compresseur, motorisations et mécanismes, transformateurs, ascenseurs, monte-charge, traitement de l’air, chauffage et chaudière, climatisation, ventilation, pompe à chaleur, traitement des eaux, pompage ou filtration, tous les matériels de blanchisserie / lingerie, restauration / cuisine…</w:t>
      </w:r>
    </w:p>
    <w:p w14:paraId="372DC3B2" w14:textId="77777777" w:rsidR="00150740" w:rsidRDefault="00150740" w:rsidP="00150740">
      <w:pPr>
        <w:widowControl w:val="0"/>
        <w:autoSpaceDE w:val="0"/>
        <w:autoSpaceDN w:val="0"/>
        <w:adjustRightInd w:val="0"/>
        <w:jc w:val="both"/>
        <w:rPr>
          <w:rFonts w:cs="Arial"/>
          <w:color w:val="000000"/>
        </w:rPr>
      </w:pPr>
    </w:p>
    <w:p w14:paraId="71B94A2B" w14:textId="77777777" w:rsidR="00150740" w:rsidRDefault="00150740" w:rsidP="00150740">
      <w:pPr>
        <w:widowControl w:val="0"/>
        <w:autoSpaceDE w:val="0"/>
        <w:autoSpaceDN w:val="0"/>
        <w:adjustRightInd w:val="0"/>
        <w:jc w:val="both"/>
        <w:rPr>
          <w:rFonts w:cs="Arial"/>
          <w:color w:val="000000"/>
        </w:rPr>
      </w:pPr>
      <w:r>
        <w:rPr>
          <w:rFonts w:cs="Arial"/>
          <w:color w:val="000000"/>
        </w:rPr>
        <w:t>L</w:t>
      </w:r>
      <w:r w:rsidRPr="00E141A3">
        <w:rPr>
          <w:rFonts w:cs="Arial"/>
          <w:color w:val="000000"/>
        </w:rPr>
        <w:t xml:space="preserve">es matériels peuvent être déplacés, </w:t>
      </w:r>
      <w:r>
        <w:rPr>
          <w:rFonts w:cs="Arial"/>
          <w:color w:val="000000"/>
        </w:rPr>
        <w:t xml:space="preserve">étant entendu que </w:t>
      </w:r>
      <w:r w:rsidRPr="00E141A3">
        <w:rPr>
          <w:rFonts w:cs="Arial"/>
          <w:color w:val="000000"/>
        </w:rPr>
        <w:t>la garantie porte sur les risques de démontage, transport et remontage et qu'elle demeure acquise en cas de défaillance du constructeur ou de la société chargée de la maintenance, l'assureur ne renonçant pas à son droit à recours contre le dit constructeur (et/ou société) défaillant. Les matériels portables sont garantis en tous lieux.</w:t>
      </w:r>
    </w:p>
    <w:p w14:paraId="6C5F50E6" w14:textId="77777777" w:rsidR="00150740" w:rsidRDefault="00150740" w:rsidP="00150740">
      <w:pPr>
        <w:widowControl w:val="0"/>
        <w:autoSpaceDE w:val="0"/>
        <w:autoSpaceDN w:val="0"/>
        <w:adjustRightInd w:val="0"/>
        <w:jc w:val="both"/>
        <w:rPr>
          <w:rFonts w:cs="Arial"/>
          <w:color w:val="000000"/>
        </w:rPr>
      </w:pPr>
    </w:p>
    <w:p w14:paraId="1FAF7C5F" w14:textId="77777777" w:rsidR="00150740" w:rsidRPr="00E141A3" w:rsidRDefault="00150740" w:rsidP="00150740">
      <w:pPr>
        <w:widowControl w:val="0"/>
        <w:autoSpaceDE w:val="0"/>
        <w:autoSpaceDN w:val="0"/>
        <w:adjustRightInd w:val="0"/>
        <w:jc w:val="both"/>
        <w:rPr>
          <w:rFonts w:cs="Arial"/>
          <w:color w:val="000000"/>
        </w:rPr>
      </w:pPr>
      <w:r>
        <w:rPr>
          <w:rFonts w:cs="Arial"/>
          <w:color w:val="000000"/>
        </w:rPr>
        <w:t xml:space="preserve">Cette garantie porte également sur l’ensemble du matériel médical </w:t>
      </w:r>
      <w:r w:rsidRPr="00E141A3">
        <w:rPr>
          <w:rFonts w:cs="Arial"/>
          <w:color w:val="000000"/>
        </w:rPr>
        <w:t>: imagerie médicale, matériel médical technique, matériel de stérilisation, d’analyse ...</w:t>
      </w:r>
    </w:p>
    <w:p w14:paraId="2A4302E2" w14:textId="77777777" w:rsidR="00150740" w:rsidRDefault="00150740" w:rsidP="00150740">
      <w:pPr>
        <w:widowControl w:val="0"/>
        <w:autoSpaceDE w:val="0"/>
        <w:autoSpaceDN w:val="0"/>
        <w:adjustRightInd w:val="0"/>
        <w:jc w:val="both"/>
        <w:rPr>
          <w:rFonts w:cs="Arial"/>
          <w:color w:val="000000"/>
        </w:rPr>
      </w:pPr>
    </w:p>
    <w:p w14:paraId="67D25EAF" w14:textId="77777777" w:rsidR="00150740" w:rsidRPr="00FF4091" w:rsidRDefault="00150740" w:rsidP="00150740">
      <w:pPr>
        <w:widowControl w:val="0"/>
        <w:autoSpaceDE w:val="0"/>
        <w:autoSpaceDN w:val="0"/>
        <w:adjustRightInd w:val="0"/>
        <w:jc w:val="both"/>
        <w:rPr>
          <w:rFonts w:cs="Arial"/>
          <w:color w:val="000000"/>
        </w:rPr>
      </w:pPr>
    </w:p>
    <w:p w14:paraId="0C873D76" w14:textId="77777777" w:rsidR="00150740" w:rsidRDefault="00150740" w:rsidP="00150740">
      <w:pPr>
        <w:widowControl w:val="0"/>
        <w:numPr>
          <w:ilvl w:val="0"/>
          <w:numId w:val="10"/>
        </w:numPr>
        <w:autoSpaceDE w:val="0"/>
        <w:autoSpaceDN w:val="0"/>
        <w:adjustRightInd w:val="0"/>
        <w:jc w:val="both"/>
        <w:rPr>
          <w:rFonts w:cs="Arial"/>
          <w:color w:val="000000"/>
        </w:rPr>
      </w:pPr>
      <w:bookmarkStart w:id="7" w:name="_Hlk59161083"/>
      <w:r w:rsidRPr="00E141A3">
        <w:rPr>
          <w:rFonts w:cs="Arial"/>
          <w:color w:val="000000"/>
        </w:rPr>
        <w:t xml:space="preserve">La garantie « </w:t>
      </w:r>
      <w:r w:rsidRPr="003B3292">
        <w:rPr>
          <w:rFonts w:cs="Arial"/>
          <w:b/>
          <w:bCs/>
          <w:color w:val="000000"/>
        </w:rPr>
        <w:t>tous risques informatiques et matériel de communication</w:t>
      </w:r>
      <w:r>
        <w:rPr>
          <w:rFonts w:cs="Arial"/>
          <w:b/>
          <w:bCs/>
          <w:color w:val="000000"/>
        </w:rPr>
        <w:t xml:space="preserve"> </w:t>
      </w:r>
      <w:r w:rsidRPr="00E141A3">
        <w:rPr>
          <w:rFonts w:cs="Arial"/>
          <w:color w:val="000000"/>
        </w:rPr>
        <w:t xml:space="preserve">» s’applique automatiquement et en tous </w:t>
      </w:r>
      <w:bookmarkEnd w:id="7"/>
      <w:r w:rsidRPr="00E141A3">
        <w:rPr>
          <w:rFonts w:cs="Arial"/>
          <w:color w:val="000000"/>
        </w:rPr>
        <w:t>lieux (y compris en cours de transport) à l’ensemble des matériels bureautique, informatique et périphériques, serveurs, onduleurs, reprographie, impression, téléphonie, affichage (y compris panneaux d’affichage), surveillance (notamment caméras, centrale de surveillance…), sonorisation, vidéo, audio, autocommutateurs, matériels de paiement, matériels d’exploitation des parkings, matériels de transmission...</w:t>
      </w:r>
      <w:r>
        <w:rPr>
          <w:rFonts w:cs="Arial"/>
          <w:color w:val="000000"/>
        </w:rPr>
        <w:t xml:space="preserve"> </w:t>
      </w:r>
    </w:p>
    <w:p w14:paraId="3B4DA232" w14:textId="77777777" w:rsidR="00150740" w:rsidRDefault="00150740" w:rsidP="00150740">
      <w:pPr>
        <w:widowControl w:val="0"/>
        <w:autoSpaceDE w:val="0"/>
        <w:autoSpaceDN w:val="0"/>
        <w:adjustRightInd w:val="0"/>
        <w:jc w:val="both"/>
        <w:rPr>
          <w:rFonts w:cs="Arial"/>
          <w:color w:val="000000"/>
        </w:rPr>
      </w:pPr>
    </w:p>
    <w:p w14:paraId="2C543933" w14:textId="77777777" w:rsidR="00150740" w:rsidRPr="00FF4091" w:rsidRDefault="00150740" w:rsidP="00150740">
      <w:pPr>
        <w:widowControl w:val="0"/>
        <w:autoSpaceDE w:val="0"/>
        <w:autoSpaceDN w:val="0"/>
        <w:adjustRightInd w:val="0"/>
        <w:jc w:val="both"/>
        <w:rPr>
          <w:rFonts w:cs="Arial"/>
          <w:color w:val="000000"/>
        </w:rPr>
      </w:pPr>
      <w:r>
        <w:rPr>
          <w:rFonts w:cs="Arial"/>
          <w:color w:val="000000"/>
        </w:rPr>
        <w:t>L</w:t>
      </w:r>
      <w:r w:rsidRPr="00E141A3">
        <w:rPr>
          <w:rFonts w:cs="Arial"/>
          <w:color w:val="000000"/>
        </w:rPr>
        <w:t xml:space="preserve">es matériels peuvent être déplacés, </w:t>
      </w:r>
      <w:r>
        <w:rPr>
          <w:rFonts w:cs="Arial"/>
          <w:color w:val="000000"/>
        </w:rPr>
        <w:t xml:space="preserve">étant entendu que </w:t>
      </w:r>
      <w:r w:rsidRPr="00E141A3">
        <w:rPr>
          <w:rFonts w:cs="Arial"/>
          <w:color w:val="000000"/>
        </w:rPr>
        <w:t xml:space="preserve">la garantie porte sur les risques de démontage, transport et remontage et qu'elle demeure acquise en cas de défaillance du </w:t>
      </w:r>
      <w:r>
        <w:rPr>
          <w:rFonts w:cs="Arial"/>
          <w:color w:val="000000"/>
        </w:rPr>
        <w:t>c</w:t>
      </w:r>
      <w:r w:rsidRPr="00E141A3">
        <w:rPr>
          <w:rFonts w:cs="Arial"/>
          <w:color w:val="000000"/>
        </w:rPr>
        <w:t>onstructeur ou de la société chargée de la maintenance, l'assureur ne renonçant pas à son droit à recours contre le dit constructeur (et/ou société) défaillant. Les matériels portables sont garantis en tous lieux.</w:t>
      </w:r>
    </w:p>
    <w:p w14:paraId="7D52DBE5" w14:textId="1BD1735C" w:rsidR="00296FA3" w:rsidRDefault="00296FA3" w:rsidP="00296FA3">
      <w:pPr>
        <w:widowControl w:val="0"/>
        <w:autoSpaceDE w:val="0"/>
        <w:autoSpaceDN w:val="0"/>
        <w:adjustRightInd w:val="0"/>
        <w:jc w:val="both"/>
        <w:rPr>
          <w:rFonts w:cs="Arial"/>
          <w:color w:val="000000"/>
        </w:rPr>
      </w:pPr>
    </w:p>
    <w:p w14:paraId="4D4342C6" w14:textId="2865822B" w:rsidR="00F2090F" w:rsidRDefault="00F2090F">
      <w:pPr>
        <w:rPr>
          <w:rFonts w:cs="Arial"/>
          <w:color w:val="000000"/>
        </w:rPr>
      </w:pPr>
      <w:r>
        <w:rPr>
          <w:rFonts w:cs="Arial"/>
          <w:color w:val="000000"/>
        </w:rPr>
        <w:br w:type="page"/>
      </w:r>
    </w:p>
    <w:p w14:paraId="0CF474F0" w14:textId="0BDB9209" w:rsidR="009A7B56" w:rsidRPr="00840D40" w:rsidRDefault="009A7B56" w:rsidP="00AE2F61">
      <w:pPr>
        <w:widowControl w:val="0"/>
        <w:numPr>
          <w:ilvl w:val="0"/>
          <w:numId w:val="10"/>
        </w:numPr>
        <w:autoSpaceDE w:val="0"/>
        <w:autoSpaceDN w:val="0"/>
        <w:adjustRightInd w:val="0"/>
        <w:ind w:left="284" w:hanging="360"/>
        <w:jc w:val="both"/>
        <w:rPr>
          <w:rFonts w:cs="Arial"/>
          <w:color w:val="000000"/>
        </w:rPr>
      </w:pPr>
      <w:r w:rsidRPr="00840D40">
        <w:rPr>
          <w:rFonts w:cs="Arial"/>
          <w:color w:val="000000"/>
        </w:rPr>
        <w:lastRenderedPageBreak/>
        <w:t xml:space="preserve">Concernant la garantie « </w:t>
      </w:r>
      <w:r w:rsidRPr="00840D40">
        <w:rPr>
          <w:rFonts w:cs="Arial"/>
          <w:b/>
          <w:bCs/>
          <w:color w:val="000000"/>
        </w:rPr>
        <w:t>tous risques sauf</w:t>
      </w:r>
      <w:r w:rsidRPr="00840D40">
        <w:rPr>
          <w:rFonts w:cs="Arial"/>
          <w:color w:val="000000"/>
        </w:rPr>
        <w:t xml:space="preserve"> » :</w:t>
      </w:r>
      <w:r w:rsidR="00840D40" w:rsidRPr="00840D40">
        <w:t xml:space="preserve"> </w:t>
      </w:r>
      <w:r w:rsidR="00840D40" w:rsidRPr="00840D40">
        <w:rPr>
          <w:rFonts w:cs="Arial"/>
          <w:color w:val="000000"/>
        </w:rPr>
        <w:t>SONT SEULS ET FORMELLEMENT EXCLUS LES DOMMAGES CAUSES PAR LES ÉVÈNEMENTS SUIVANTS :</w:t>
      </w:r>
    </w:p>
    <w:p w14:paraId="665CB499" w14:textId="77777777" w:rsidR="009A7B56" w:rsidRDefault="009A7B56" w:rsidP="00840D40">
      <w:pPr>
        <w:jc w:val="both"/>
        <w:rPr>
          <w:rFonts w:cs="Arial"/>
        </w:rPr>
      </w:pPr>
    </w:p>
    <w:p w14:paraId="0D893008" w14:textId="77777777" w:rsidR="009A7B56" w:rsidRDefault="009A7B56" w:rsidP="009A7B56">
      <w:pPr>
        <w:numPr>
          <w:ilvl w:val="0"/>
          <w:numId w:val="34"/>
        </w:numPr>
        <w:ind w:left="1701" w:hanging="567"/>
        <w:jc w:val="both"/>
        <w:rPr>
          <w:rFonts w:cs="Arial"/>
        </w:rPr>
      </w:pPr>
      <w:r>
        <w:rPr>
          <w:rFonts w:cs="Arial"/>
        </w:rPr>
        <w:t xml:space="preserve">LA GUERRE CIVILE </w:t>
      </w:r>
    </w:p>
    <w:p w14:paraId="630467FD" w14:textId="77777777" w:rsidR="009A7B56" w:rsidRDefault="009A7B56" w:rsidP="009A7B56">
      <w:pPr>
        <w:jc w:val="both"/>
        <w:rPr>
          <w:rFonts w:cs="Arial"/>
        </w:rPr>
      </w:pPr>
    </w:p>
    <w:p w14:paraId="3B1640E2" w14:textId="77777777" w:rsidR="009A7B56" w:rsidRDefault="009A7B56" w:rsidP="009A7B56">
      <w:pPr>
        <w:tabs>
          <w:tab w:val="left" w:pos="1701"/>
        </w:tabs>
        <w:ind w:left="1701" w:hanging="567"/>
        <w:jc w:val="both"/>
        <w:rPr>
          <w:rFonts w:cs="Arial"/>
        </w:rPr>
      </w:pPr>
      <w:r>
        <w:rPr>
          <w:rFonts w:cs="Arial"/>
        </w:rPr>
        <w:t>(2)</w:t>
      </w:r>
      <w:r>
        <w:rPr>
          <w:rFonts w:cs="Arial"/>
        </w:rPr>
        <w:tab/>
        <w:t>LA GUERRE ÉTRANGÈRE.</w:t>
      </w:r>
    </w:p>
    <w:p w14:paraId="5FC3EE20" w14:textId="77777777" w:rsidR="009A7B56" w:rsidRDefault="009A7B56" w:rsidP="009A7B56">
      <w:pPr>
        <w:tabs>
          <w:tab w:val="left" w:pos="1701"/>
        </w:tabs>
        <w:ind w:left="1701" w:hanging="567"/>
        <w:jc w:val="both"/>
        <w:rPr>
          <w:rFonts w:cs="Arial"/>
        </w:rPr>
      </w:pPr>
    </w:p>
    <w:p w14:paraId="7A931B29" w14:textId="77777777" w:rsidR="009A7B56" w:rsidRDefault="009A7B56" w:rsidP="009A7B56">
      <w:pPr>
        <w:tabs>
          <w:tab w:val="left" w:pos="1701"/>
        </w:tabs>
        <w:ind w:left="1701" w:hanging="567"/>
        <w:jc w:val="both"/>
        <w:rPr>
          <w:rFonts w:cs="Arial"/>
        </w:rPr>
      </w:pPr>
      <w:r>
        <w:rPr>
          <w:rFonts w:cs="Arial"/>
        </w:rPr>
        <w:t>(3)</w:t>
      </w:r>
      <w:r>
        <w:rPr>
          <w:rFonts w:cs="Arial"/>
        </w:rPr>
        <w:tab/>
        <w:t>LA MISE SOUS SÉQUESTRE, LA SAISIE OU LA DESTRUCTION EN VERTU DES RÈGLEMENTS DE DOUANE OU DE QUARANTAINE, LA DESTRUCTION, LA CONFISCATION PAR ORDRE DES AUTORITÉS CIVILES OU MILITAIRES, à l'exception des actes de destruction ordonnés pour empêcher la propagation d'un Sinistre.</w:t>
      </w:r>
    </w:p>
    <w:p w14:paraId="7885F66B" w14:textId="77777777" w:rsidR="009A7B56" w:rsidRDefault="009A7B56" w:rsidP="009A7B56">
      <w:pPr>
        <w:ind w:left="1701" w:hanging="567"/>
        <w:jc w:val="both"/>
        <w:rPr>
          <w:rFonts w:cs="Arial"/>
        </w:rPr>
      </w:pPr>
    </w:p>
    <w:p w14:paraId="464B50E5" w14:textId="77777777" w:rsidR="009A7B56" w:rsidRDefault="009A7B56" w:rsidP="009A7B56">
      <w:pPr>
        <w:tabs>
          <w:tab w:val="left" w:pos="1701"/>
        </w:tabs>
        <w:ind w:left="1701" w:hanging="567"/>
        <w:jc w:val="both"/>
        <w:rPr>
          <w:rFonts w:cs="Arial"/>
        </w:rPr>
      </w:pPr>
      <w:r>
        <w:rPr>
          <w:rFonts w:cs="Arial"/>
        </w:rPr>
        <w:t>(4)</w:t>
      </w:r>
      <w:r>
        <w:rPr>
          <w:rFonts w:cs="Arial"/>
        </w:rPr>
        <w:tab/>
        <w:t>LES RÉACTIONS OU RADIATIONS NUCLÉAIRES OU LA CONTAMINATION RADIOACTIVE, QUELLE QU'EN SOIT LA CAUSE ET QU'ELLES SOIENT DIRECTES OU INDIRECTES, PROCHES OU ÉLOIGNÉES.</w:t>
      </w:r>
    </w:p>
    <w:p w14:paraId="526B3BEE" w14:textId="77777777" w:rsidR="009A7B56" w:rsidRDefault="009A7B56" w:rsidP="009A7B56">
      <w:pPr>
        <w:ind w:left="567"/>
        <w:jc w:val="both"/>
        <w:rPr>
          <w:rFonts w:cs="Arial"/>
        </w:rPr>
      </w:pPr>
    </w:p>
    <w:p w14:paraId="647D082D" w14:textId="294956E1" w:rsidR="009A7B56" w:rsidRDefault="009A7B56" w:rsidP="009A7B56">
      <w:pPr>
        <w:tabs>
          <w:tab w:val="left" w:pos="1701"/>
        </w:tabs>
        <w:ind w:left="1701" w:hanging="567"/>
        <w:jc w:val="both"/>
        <w:rPr>
          <w:rFonts w:cs="Arial"/>
        </w:rPr>
      </w:pPr>
      <w:r>
        <w:rPr>
          <w:rFonts w:cs="Arial"/>
        </w:rPr>
        <w:t>(5)</w:t>
      </w:r>
      <w:r>
        <w:rPr>
          <w:rFonts w:cs="Arial"/>
        </w:rPr>
        <w:tab/>
        <w:t>TOUT ACTE FRAUDULEUX OU MALHONNÊTE COMMIS PAR LES ASSURÉS.</w:t>
      </w:r>
    </w:p>
    <w:p w14:paraId="2BAF9E16" w14:textId="77777777" w:rsidR="009A7B56" w:rsidRDefault="009A7B56" w:rsidP="009A7B56">
      <w:pPr>
        <w:ind w:left="1701" w:hanging="567"/>
        <w:jc w:val="both"/>
        <w:rPr>
          <w:rFonts w:cs="Arial"/>
        </w:rPr>
      </w:pPr>
    </w:p>
    <w:p w14:paraId="0B508684" w14:textId="77777777" w:rsidR="009A7B56" w:rsidRDefault="009A7B56" w:rsidP="009A7B56">
      <w:pPr>
        <w:tabs>
          <w:tab w:val="left" w:pos="1701"/>
        </w:tabs>
        <w:ind w:left="1701" w:hanging="567"/>
        <w:jc w:val="both"/>
        <w:rPr>
          <w:rFonts w:cs="Arial"/>
        </w:rPr>
      </w:pPr>
      <w:r>
        <w:rPr>
          <w:rFonts w:cs="Arial"/>
        </w:rPr>
        <w:t>(6)</w:t>
      </w:r>
      <w:r>
        <w:rPr>
          <w:rFonts w:cs="Arial"/>
        </w:rPr>
        <w:tab/>
        <w:t>LES DISPARITIONS INEXPLIQUÉES ET MANQUANTS CONSTATÉS À L'OCCASION D'INVENTAIRE.</w:t>
      </w:r>
    </w:p>
    <w:p w14:paraId="2B45253C" w14:textId="77777777" w:rsidR="009A7B56" w:rsidRDefault="009A7B56" w:rsidP="009A7B56">
      <w:pPr>
        <w:ind w:left="1701" w:hanging="567"/>
        <w:jc w:val="both"/>
        <w:rPr>
          <w:rFonts w:cs="Arial"/>
        </w:rPr>
      </w:pPr>
    </w:p>
    <w:p w14:paraId="16B239E1" w14:textId="77777777" w:rsidR="009A7B56" w:rsidRDefault="009A7B56" w:rsidP="009A7B56">
      <w:pPr>
        <w:tabs>
          <w:tab w:val="left" w:pos="1701"/>
        </w:tabs>
        <w:ind w:left="1701" w:hanging="567"/>
        <w:jc w:val="both"/>
        <w:rPr>
          <w:rFonts w:cs="Arial"/>
        </w:rPr>
      </w:pPr>
      <w:r>
        <w:rPr>
          <w:rFonts w:cs="Arial"/>
        </w:rPr>
        <w:t>(7)</w:t>
      </w:r>
      <w:r>
        <w:rPr>
          <w:rFonts w:cs="Arial"/>
        </w:rPr>
        <w:tab/>
        <w:t>LE DÉFAUT DÉLIBÉRÉ ET PERMANENT D'ENTRETIEN IMPUTABLE AUX ASSURÉS.</w:t>
      </w:r>
    </w:p>
    <w:p w14:paraId="4E63205D" w14:textId="77777777" w:rsidR="009A7B56" w:rsidRDefault="009A7B56" w:rsidP="009A7B56">
      <w:pPr>
        <w:tabs>
          <w:tab w:val="left" w:pos="1701"/>
        </w:tabs>
        <w:ind w:left="1701" w:hanging="567"/>
        <w:jc w:val="both"/>
        <w:rPr>
          <w:rFonts w:cs="Arial"/>
        </w:rPr>
      </w:pPr>
    </w:p>
    <w:p w14:paraId="77357514" w14:textId="77777777" w:rsidR="009A7B56" w:rsidRDefault="009A7B56" w:rsidP="009A7B56">
      <w:pPr>
        <w:tabs>
          <w:tab w:val="left" w:pos="1701"/>
        </w:tabs>
        <w:ind w:left="1701" w:hanging="567"/>
        <w:jc w:val="both"/>
        <w:rPr>
          <w:rFonts w:cs="Arial"/>
        </w:rPr>
      </w:pPr>
      <w:r>
        <w:rPr>
          <w:rFonts w:cs="Arial"/>
        </w:rPr>
        <w:t>(8)</w:t>
      </w:r>
      <w:r>
        <w:rPr>
          <w:rFonts w:cs="Arial"/>
        </w:rPr>
        <w:tab/>
        <w:t>LES DOMMAGES CORPORELS.</w:t>
      </w:r>
    </w:p>
    <w:p w14:paraId="27F7B1D0" w14:textId="77777777" w:rsidR="009A7B56" w:rsidRDefault="009A7B56" w:rsidP="009A7B56">
      <w:pPr>
        <w:ind w:left="1701" w:hanging="567"/>
        <w:jc w:val="both"/>
        <w:rPr>
          <w:rFonts w:cs="Arial"/>
        </w:rPr>
      </w:pPr>
    </w:p>
    <w:p w14:paraId="689B27D9" w14:textId="77777777" w:rsidR="009A7B56" w:rsidRDefault="009A7B56" w:rsidP="009A7B56">
      <w:pPr>
        <w:ind w:left="567"/>
        <w:jc w:val="both"/>
        <w:rPr>
          <w:rFonts w:cs="Arial"/>
        </w:rPr>
      </w:pPr>
      <w:r>
        <w:rPr>
          <w:rFonts w:cs="Arial"/>
        </w:rPr>
        <w:t xml:space="preserve">SONT SEULS ET FORMELLEMENT EXCLUS LES PERTES OU DOMMAGES SUIVANTS, étant précisé que s'il en résulte des dommages matériels non exclus par ailleurs, </w:t>
      </w:r>
      <w:proofErr w:type="gramStart"/>
      <w:r>
        <w:rPr>
          <w:rFonts w:cs="Arial"/>
        </w:rPr>
        <w:t>les dits</w:t>
      </w:r>
      <w:proofErr w:type="gramEnd"/>
      <w:r>
        <w:rPr>
          <w:rFonts w:cs="Arial"/>
        </w:rPr>
        <w:t xml:space="preserve"> dommages consécutifs seront couverts :</w:t>
      </w:r>
    </w:p>
    <w:p w14:paraId="2354AB64" w14:textId="77777777" w:rsidR="009A7B56" w:rsidRDefault="009A7B56" w:rsidP="009A7B56">
      <w:pPr>
        <w:ind w:left="567"/>
        <w:jc w:val="both"/>
        <w:rPr>
          <w:rFonts w:cs="Arial"/>
        </w:rPr>
      </w:pPr>
    </w:p>
    <w:p w14:paraId="023FE2F7" w14:textId="77777777" w:rsidR="009A7B56" w:rsidRDefault="009A7B56" w:rsidP="009A7B56">
      <w:pPr>
        <w:tabs>
          <w:tab w:val="left" w:pos="1701"/>
        </w:tabs>
        <w:ind w:left="1701" w:hanging="567"/>
        <w:jc w:val="both"/>
        <w:rPr>
          <w:rFonts w:cs="Arial"/>
        </w:rPr>
      </w:pPr>
      <w:r>
        <w:rPr>
          <w:rFonts w:cs="Arial"/>
        </w:rPr>
        <w:t>(10)</w:t>
      </w:r>
      <w:r>
        <w:rPr>
          <w:rFonts w:cs="Arial"/>
        </w:rPr>
        <w:tab/>
        <w:t>LES DOMMAGES CAUSÉS PAR LA POLLUTION, LE BROUILLARD, L'HUMIDITÉ OU LA SÉCHERESSE DE L'ATMOSPHÈRE, LA CONTRACTION, ÉVAPORATION, PERTE DE POIDS, ROUILLE, CORROSION, ÉROSION, CONTAMINATION, LE POURRISSEMENT, LA MOISISSURE OU DÉCOMPOSITION, ALTÉRATION DE SAVEUR, COULEUR, TEXTURE OU APPRÊT, LES INSECTES OU LA VERMINE.</w:t>
      </w:r>
    </w:p>
    <w:p w14:paraId="67F2C3B8" w14:textId="77777777" w:rsidR="009A7B56" w:rsidRDefault="009A7B56" w:rsidP="009A7B56">
      <w:pPr>
        <w:ind w:left="1134"/>
        <w:jc w:val="both"/>
        <w:rPr>
          <w:rFonts w:cs="Arial"/>
        </w:rPr>
      </w:pPr>
    </w:p>
    <w:p w14:paraId="674B4734" w14:textId="77777777" w:rsidR="009A7B56" w:rsidRDefault="009A7B56" w:rsidP="009A7B56">
      <w:pPr>
        <w:ind w:left="1701"/>
        <w:jc w:val="both"/>
        <w:rPr>
          <w:rFonts w:cs="Arial"/>
        </w:rPr>
      </w:pPr>
      <w:r>
        <w:rPr>
          <w:rFonts w:cs="Arial"/>
        </w:rPr>
        <w:t>Toutefois, ces dommages seront garantis s'ils sont la conséquence d'un autre événement non exclu par ailleurs.</w:t>
      </w:r>
    </w:p>
    <w:p w14:paraId="4DF7932C" w14:textId="77777777" w:rsidR="009A7B56" w:rsidRDefault="009A7B56" w:rsidP="009A7B56">
      <w:pPr>
        <w:ind w:left="1134"/>
        <w:jc w:val="both"/>
        <w:rPr>
          <w:rFonts w:cs="Arial"/>
        </w:rPr>
      </w:pPr>
    </w:p>
    <w:p w14:paraId="2DD5CD70" w14:textId="77777777" w:rsidR="009A7B56" w:rsidRDefault="009A7B56" w:rsidP="009A7B56">
      <w:pPr>
        <w:tabs>
          <w:tab w:val="left" w:pos="1701"/>
        </w:tabs>
        <w:ind w:left="1701" w:hanging="567"/>
        <w:jc w:val="both"/>
        <w:rPr>
          <w:rFonts w:cs="Arial"/>
        </w:rPr>
      </w:pPr>
      <w:r>
        <w:rPr>
          <w:rFonts w:cs="Arial"/>
        </w:rPr>
        <w:t>(11)</w:t>
      </w:r>
      <w:r>
        <w:rPr>
          <w:rFonts w:cs="Arial"/>
        </w:rPr>
        <w:tab/>
        <w:t>LES DOMMAGES DUS À LA DÉTÉRIORATION PROGRESSIVE ET NORMALE, L'USURE.</w:t>
      </w:r>
    </w:p>
    <w:p w14:paraId="7E36FBFA" w14:textId="77777777" w:rsidR="009A7B56" w:rsidRDefault="009A7B56" w:rsidP="009A7B56">
      <w:pPr>
        <w:ind w:left="1701" w:hanging="567"/>
        <w:jc w:val="both"/>
        <w:rPr>
          <w:rFonts w:cs="Arial"/>
        </w:rPr>
      </w:pPr>
    </w:p>
    <w:p w14:paraId="1E6DB22A" w14:textId="77777777" w:rsidR="009A7B56" w:rsidRDefault="009A7B56" w:rsidP="009A7B56">
      <w:pPr>
        <w:tabs>
          <w:tab w:val="left" w:pos="1701"/>
        </w:tabs>
        <w:ind w:left="1701" w:hanging="567"/>
        <w:jc w:val="both"/>
        <w:rPr>
          <w:rFonts w:cs="Arial"/>
        </w:rPr>
      </w:pPr>
      <w:r>
        <w:rPr>
          <w:rFonts w:cs="Arial"/>
        </w:rPr>
        <w:t>(12)</w:t>
      </w:r>
      <w:r>
        <w:rPr>
          <w:rFonts w:cs="Arial"/>
        </w:rPr>
        <w:tab/>
        <w:t>LES DÉTOURNEMENTS, LES SABOTAGES IMMATÉRIELS DE DONNÉES ET PROGRAMMES INFORMATIQUES.</w:t>
      </w:r>
    </w:p>
    <w:p w14:paraId="7158B0F9" w14:textId="77777777" w:rsidR="009A7B56" w:rsidRDefault="009A7B56" w:rsidP="009A7B56">
      <w:pPr>
        <w:ind w:left="1701" w:hanging="567"/>
        <w:jc w:val="both"/>
        <w:rPr>
          <w:rFonts w:cs="Arial"/>
        </w:rPr>
      </w:pPr>
    </w:p>
    <w:p w14:paraId="728A37BD" w14:textId="77777777" w:rsidR="009A7B56" w:rsidRDefault="009A7B56" w:rsidP="009A7B56">
      <w:pPr>
        <w:tabs>
          <w:tab w:val="left" w:pos="1701"/>
        </w:tabs>
        <w:ind w:left="1701" w:hanging="567"/>
        <w:jc w:val="both"/>
        <w:rPr>
          <w:rFonts w:cs="Arial"/>
        </w:rPr>
      </w:pPr>
      <w:r>
        <w:rPr>
          <w:rFonts w:cs="Arial"/>
        </w:rPr>
        <w:t>(13)</w:t>
      </w:r>
      <w:r>
        <w:rPr>
          <w:rFonts w:cs="Arial"/>
        </w:rPr>
        <w:tab/>
        <w:t>LES GARANTIES DU RESSORT DES ASSURANCES OBLIGATOIRES.</w:t>
      </w:r>
    </w:p>
    <w:p w14:paraId="3B895475" w14:textId="77777777" w:rsidR="009A7B56" w:rsidRDefault="009A7B56" w:rsidP="009A7B56">
      <w:pPr>
        <w:tabs>
          <w:tab w:val="left" w:pos="3119"/>
        </w:tabs>
        <w:ind w:left="2835"/>
        <w:jc w:val="both"/>
        <w:rPr>
          <w:rFonts w:cs="Arial"/>
        </w:rPr>
      </w:pPr>
    </w:p>
    <w:p w14:paraId="1E79DDA7" w14:textId="27E27598" w:rsidR="009A7B56" w:rsidRDefault="009A7B56" w:rsidP="009A7B56">
      <w:pPr>
        <w:tabs>
          <w:tab w:val="left" w:pos="1701"/>
        </w:tabs>
        <w:ind w:left="1701" w:hanging="567"/>
        <w:jc w:val="both"/>
        <w:rPr>
          <w:rFonts w:cs="Arial"/>
        </w:rPr>
      </w:pPr>
      <w:r>
        <w:rPr>
          <w:rFonts w:cs="Arial"/>
        </w:rPr>
        <w:t>(14)</w:t>
      </w:r>
      <w:r>
        <w:rPr>
          <w:rFonts w:cs="Arial"/>
        </w:rPr>
        <w:tab/>
        <w:t>LES DOMMAGES DE TOUTE NATURE AUX INFORMATIONS SUR TOUS SUPPORTS INFORMATIQUES (Y COMPRIS EN COURS DE TRANSMISSION OU DE TRAITEMENT) LES DOMMAGES RÉSULTANT DE L’IMPOSSIBILITE TOTALE OU PARTIELLE, POUR LES ASSURÉS, LEURS FOURNISSEURS, PRESTATAIRES OU CLIENTS, D’UTILISER OU D’ACCÉDER AUX INFORMATIONS QU’ILS DÉTIENNENT, AINSI QUE LES FRAIS ET PERTES (Y COMPRIS LES PERTES D’EXPLOITATION) QUI EN RÉSULTENT.</w:t>
      </w:r>
    </w:p>
    <w:p w14:paraId="175A96C1" w14:textId="77777777" w:rsidR="00840D40" w:rsidRDefault="00840D40" w:rsidP="009A7B56">
      <w:pPr>
        <w:tabs>
          <w:tab w:val="left" w:pos="1701"/>
        </w:tabs>
        <w:ind w:left="1701" w:hanging="567"/>
        <w:jc w:val="both"/>
        <w:rPr>
          <w:rFonts w:cs="Arial"/>
        </w:rPr>
      </w:pPr>
    </w:p>
    <w:p w14:paraId="66489E67" w14:textId="6A4DE48E" w:rsidR="00B762F7" w:rsidRDefault="00B762F7" w:rsidP="00AD0678">
      <w:pPr>
        <w:widowControl w:val="0"/>
        <w:autoSpaceDE w:val="0"/>
        <w:autoSpaceDN w:val="0"/>
        <w:adjustRightInd w:val="0"/>
        <w:spacing w:line="240" w:lineRule="atLeast"/>
        <w:ind w:left="142"/>
        <w:jc w:val="center"/>
        <w:rPr>
          <w:rFonts w:cs="Arial"/>
          <w:color w:val="000000"/>
        </w:rPr>
      </w:pPr>
      <w:r>
        <w:rPr>
          <w:rFonts w:cs="Arial"/>
          <w:color w:val="000000"/>
        </w:rPr>
        <w:t>***</w:t>
      </w:r>
    </w:p>
    <w:sectPr w:rsidR="00B762F7" w:rsidSect="00475EEC">
      <w:headerReference w:type="default" r:id="rId13"/>
      <w:footerReference w:type="default" r:id="rId14"/>
      <w:headerReference w:type="first" r:id="rId15"/>
      <w:pgSz w:w="11907" w:h="16840"/>
      <w:pgMar w:top="1247" w:right="1275" w:bottom="567" w:left="1134" w:header="851" w:footer="355"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F5DD1" w14:textId="77777777" w:rsidR="00B07BA9" w:rsidRDefault="00B07BA9">
      <w:r>
        <w:separator/>
      </w:r>
    </w:p>
  </w:endnote>
  <w:endnote w:type="continuationSeparator" w:id="0">
    <w:p w14:paraId="20DD6813" w14:textId="77777777" w:rsidR="00B07BA9" w:rsidRDefault="00B07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SPECIAUX">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n Apetit MT">
    <w:altName w:val="Yu Gothic"/>
    <w:panose1 w:val="00000000000000000000"/>
    <w:charset w:val="80"/>
    <w:family w:val="auto"/>
    <w:notTrueType/>
    <w:pitch w:val="default"/>
    <w:sig w:usb0="00000003" w:usb1="08070000" w:usb2="00000010" w:usb3="00000000" w:csb0="0002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1983" w14:textId="2DB5BB06" w:rsidR="00150740" w:rsidRPr="0062448B" w:rsidRDefault="007725CA">
    <w:pPr>
      <w:pStyle w:val="Pieddepage"/>
      <w:jc w:val="center"/>
      <w:rPr>
        <w:color w:val="000000" w:themeColor="text1"/>
        <w:sz w:val="16"/>
      </w:rPr>
    </w:pPr>
    <w:r w:rsidRPr="0062448B">
      <w:rPr>
        <w:color w:val="000000" w:themeColor="text1"/>
        <w:sz w:val="16"/>
      </w:rPr>
      <w:t>GH</w:t>
    </w:r>
    <w:r w:rsidR="006B0C23">
      <w:rPr>
        <w:color w:val="000000" w:themeColor="text1"/>
        <w:sz w:val="16"/>
      </w:rPr>
      <w:t>T</w:t>
    </w:r>
    <w:r w:rsidR="0062448B" w:rsidRPr="0062448B">
      <w:rPr>
        <w:color w:val="000000" w:themeColor="text1"/>
        <w:sz w:val="16"/>
      </w:rPr>
      <w:t xml:space="preserve"> </w:t>
    </w:r>
    <w:r w:rsidR="006B0C23">
      <w:rPr>
        <w:color w:val="000000" w:themeColor="text1"/>
        <w:sz w:val="16"/>
      </w:rPr>
      <w:t xml:space="preserve">ALPES </w:t>
    </w:r>
    <w:r w:rsidR="0062448B">
      <w:rPr>
        <w:color w:val="000000" w:themeColor="text1"/>
        <w:sz w:val="16"/>
      </w:rPr>
      <w:t>DAUPHINE</w:t>
    </w:r>
    <w:r w:rsidR="00150740" w:rsidRPr="0062448B">
      <w:rPr>
        <w:color w:val="000000" w:themeColor="text1"/>
        <w:sz w:val="16"/>
      </w:rPr>
      <w:t xml:space="preserve"> – CCTP LOT </w:t>
    </w:r>
    <w:r w:rsidRPr="0062448B">
      <w:rPr>
        <w:color w:val="000000" w:themeColor="text1"/>
        <w:sz w:val="16"/>
      </w:rPr>
      <w:t>1</w:t>
    </w:r>
    <w:r w:rsidR="00150740" w:rsidRPr="0062448B">
      <w:rPr>
        <w:color w:val="000000" w:themeColor="text1"/>
        <w:sz w:val="16"/>
      </w:rPr>
      <w:t xml:space="preserve"> DAB</w:t>
    </w:r>
    <w:r w:rsidR="006B0C23">
      <w:rPr>
        <w:color w:val="000000" w:themeColor="text1"/>
        <w:sz w:val="16"/>
      </w:rPr>
      <w:t xml:space="preserve"> 1ère ligne CHUGA</w:t>
    </w:r>
    <w:r w:rsidR="00150740" w:rsidRPr="0062448B">
      <w:rPr>
        <w:color w:val="000000" w:themeColor="text1"/>
        <w:sz w:val="16"/>
      </w:rPr>
      <w:t xml:space="preserve"> - Page </w:t>
    </w:r>
    <w:r w:rsidR="00150740" w:rsidRPr="007725CA">
      <w:rPr>
        <w:color w:val="000000" w:themeColor="text1"/>
        <w:sz w:val="16"/>
      </w:rPr>
      <w:fldChar w:fldCharType="begin"/>
    </w:r>
    <w:r w:rsidR="00150740" w:rsidRPr="0062448B">
      <w:rPr>
        <w:color w:val="000000" w:themeColor="text1"/>
        <w:sz w:val="16"/>
      </w:rPr>
      <w:instrText>PAGE  \* Arabic  \* MERGEFORMAT</w:instrText>
    </w:r>
    <w:r w:rsidR="00150740" w:rsidRPr="007725CA">
      <w:rPr>
        <w:color w:val="000000" w:themeColor="text1"/>
        <w:sz w:val="16"/>
      </w:rPr>
      <w:fldChar w:fldCharType="separate"/>
    </w:r>
    <w:r w:rsidR="00150740" w:rsidRPr="0062448B">
      <w:rPr>
        <w:noProof/>
        <w:color w:val="000000" w:themeColor="text1"/>
        <w:sz w:val="16"/>
      </w:rPr>
      <w:t>148</w:t>
    </w:r>
    <w:r w:rsidR="00150740" w:rsidRPr="007725CA">
      <w:rPr>
        <w:color w:val="000000" w:themeColor="text1"/>
        <w:sz w:val="16"/>
      </w:rPr>
      <w:fldChar w:fldCharType="end"/>
    </w:r>
    <w:r w:rsidR="00150740" w:rsidRPr="0062448B">
      <w:rPr>
        <w:color w:val="000000" w:themeColor="text1"/>
        <w:sz w:val="16"/>
      </w:rPr>
      <w:t xml:space="preserve"> sur </w:t>
    </w:r>
    <w:r w:rsidR="00150740" w:rsidRPr="007725CA">
      <w:rPr>
        <w:color w:val="000000" w:themeColor="text1"/>
        <w:sz w:val="16"/>
      </w:rPr>
      <w:fldChar w:fldCharType="begin"/>
    </w:r>
    <w:r w:rsidR="00150740" w:rsidRPr="0062448B">
      <w:rPr>
        <w:color w:val="000000" w:themeColor="text1"/>
        <w:sz w:val="16"/>
      </w:rPr>
      <w:instrText>NUMPAGES  \* arabe  \* MERGEFORMAT</w:instrText>
    </w:r>
    <w:r w:rsidR="00150740" w:rsidRPr="007725CA">
      <w:rPr>
        <w:color w:val="000000" w:themeColor="text1"/>
        <w:sz w:val="16"/>
      </w:rPr>
      <w:fldChar w:fldCharType="separate"/>
    </w:r>
    <w:r w:rsidR="00150740" w:rsidRPr="0062448B">
      <w:rPr>
        <w:noProof/>
        <w:color w:val="000000" w:themeColor="text1"/>
        <w:sz w:val="16"/>
      </w:rPr>
      <w:t>Erreur </w:t>
    </w:r>
    <w:r w:rsidR="00150740" w:rsidRPr="0062448B">
      <w:rPr>
        <w:b/>
        <w:bCs/>
        <w:noProof/>
        <w:color w:val="000000" w:themeColor="text1"/>
        <w:sz w:val="16"/>
      </w:rPr>
      <w:t>! Argument de commutateur inconnu.</w:t>
    </w:r>
    <w:r w:rsidR="00150740" w:rsidRPr="007725CA">
      <w:rPr>
        <w:color w:val="000000" w:themeColor="text1"/>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ECA46" w14:textId="77777777" w:rsidR="00B07BA9" w:rsidRDefault="00B07BA9">
      <w:r>
        <w:separator/>
      </w:r>
    </w:p>
  </w:footnote>
  <w:footnote w:type="continuationSeparator" w:id="0">
    <w:p w14:paraId="1ACF5AA3" w14:textId="77777777" w:rsidR="00B07BA9" w:rsidRDefault="00B07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607D" w14:textId="77777777" w:rsidR="00150740" w:rsidRDefault="00150740">
    <w:pPr>
      <w:widowControl w:val="0"/>
      <w:tabs>
        <w:tab w:val="center" w:pos="4252"/>
        <w:tab w:val="right" w:pos="8505"/>
      </w:tabs>
      <w:autoSpaceDE w:val="0"/>
      <w:autoSpaceDN w:val="0"/>
      <w:adjustRightInd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33B4F" w14:textId="77777777" w:rsidR="00150740" w:rsidRDefault="00150740">
    <w:pPr>
      <w:widowControl w:val="0"/>
      <w:tabs>
        <w:tab w:val="center" w:pos="4252"/>
        <w:tab w:val="right" w:pos="8505"/>
      </w:tabs>
      <w:autoSpaceDE w:val="0"/>
      <w:autoSpaceDN w:val="0"/>
      <w:adjustRightInd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2256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48C4A60"/>
    <w:lvl w:ilvl="0">
      <w:numFmt w:val="bullet"/>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20D6D82"/>
    <w:multiLevelType w:val="hybridMultilevel"/>
    <w:tmpl w:val="03844D76"/>
    <w:lvl w:ilvl="0" w:tplc="1B5283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1F6164"/>
    <w:multiLevelType w:val="multilevel"/>
    <w:tmpl w:val="0D28F7A6"/>
    <w:numStyleLink w:val="Essaideliste2"/>
  </w:abstractNum>
  <w:abstractNum w:abstractNumId="5" w15:restartNumberingAfterBreak="0">
    <w:nsid w:val="039F2990"/>
    <w:multiLevelType w:val="multilevel"/>
    <w:tmpl w:val="0D28F7A6"/>
    <w:numStyleLink w:val="Essaideliste2"/>
  </w:abstractNum>
  <w:abstractNum w:abstractNumId="6" w15:restartNumberingAfterBreak="0">
    <w:nsid w:val="0C20645A"/>
    <w:multiLevelType w:val="hybridMultilevel"/>
    <w:tmpl w:val="16EE0EE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E24725"/>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15:restartNumberingAfterBreak="0">
    <w:nsid w:val="12230C3F"/>
    <w:multiLevelType w:val="singleLevel"/>
    <w:tmpl w:val="040C001B"/>
    <w:lvl w:ilvl="0">
      <w:start w:val="1"/>
      <w:numFmt w:val="lowerRoman"/>
      <w:lvlText w:val="%1."/>
      <w:lvlJc w:val="right"/>
      <w:pPr>
        <w:tabs>
          <w:tab w:val="num" w:pos="504"/>
        </w:tabs>
        <w:ind w:left="504" w:hanging="216"/>
      </w:pPr>
    </w:lvl>
  </w:abstractNum>
  <w:abstractNum w:abstractNumId="9" w15:restartNumberingAfterBreak="0">
    <w:nsid w:val="146765A6"/>
    <w:multiLevelType w:val="hybridMultilevel"/>
    <w:tmpl w:val="DDB290A6"/>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A817F1D"/>
    <w:multiLevelType w:val="multilevel"/>
    <w:tmpl w:val="0D28F7A6"/>
    <w:numStyleLink w:val="Essaideliste2"/>
  </w:abstractNum>
  <w:abstractNum w:abstractNumId="11" w15:restartNumberingAfterBreak="0">
    <w:nsid w:val="1F844731"/>
    <w:multiLevelType w:val="hybridMultilevel"/>
    <w:tmpl w:val="C2BAE898"/>
    <w:lvl w:ilvl="0" w:tplc="71CC3D5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358AE"/>
    <w:multiLevelType w:val="hybridMultilevel"/>
    <w:tmpl w:val="8F6EFF84"/>
    <w:lvl w:ilvl="0" w:tplc="040C000B">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A390CFB"/>
    <w:multiLevelType w:val="hybridMultilevel"/>
    <w:tmpl w:val="39143588"/>
    <w:lvl w:ilvl="0" w:tplc="040C000B">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0F7283E"/>
    <w:multiLevelType w:val="singleLevel"/>
    <w:tmpl w:val="040C001B"/>
    <w:lvl w:ilvl="0">
      <w:start w:val="1"/>
      <w:numFmt w:val="lowerRoman"/>
      <w:lvlText w:val="%1."/>
      <w:lvlJc w:val="right"/>
      <w:pPr>
        <w:tabs>
          <w:tab w:val="num" w:pos="504"/>
        </w:tabs>
        <w:ind w:left="504" w:hanging="216"/>
      </w:pPr>
    </w:lvl>
  </w:abstractNum>
  <w:abstractNum w:abstractNumId="15" w15:restartNumberingAfterBreak="0">
    <w:nsid w:val="3FC06477"/>
    <w:multiLevelType w:val="multilevel"/>
    <w:tmpl w:val="0D28F7A6"/>
    <w:numStyleLink w:val="Essaideliste2"/>
  </w:abstractNum>
  <w:abstractNum w:abstractNumId="16" w15:restartNumberingAfterBreak="0">
    <w:nsid w:val="419F3742"/>
    <w:multiLevelType w:val="hybridMultilevel"/>
    <w:tmpl w:val="3DA68362"/>
    <w:lvl w:ilvl="0" w:tplc="FFFFFFFF">
      <w:start w:val="1"/>
      <w:numFmt w:val="lowerRoman"/>
      <w:lvlText w:val="%1."/>
      <w:lvlJc w:val="right"/>
      <w:pPr>
        <w:tabs>
          <w:tab w:val="num" w:pos="2421"/>
        </w:tabs>
        <w:ind w:left="2421" w:hanging="360"/>
      </w:pPr>
    </w:lvl>
    <w:lvl w:ilvl="1" w:tplc="FFFFFFFF">
      <w:start w:val="1"/>
      <w:numFmt w:val="lowerLetter"/>
      <w:lvlText w:val="%2."/>
      <w:lvlJc w:val="left"/>
      <w:pPr>
        <w:tabs>
          <w:tab w:val="num" w:pos="3141"/>
        </w:tabs>
        <w:ind w:left="3141" w:hanging="360"/>
      </w:pPr>
    </w:lvl>
    <w:lvl w:ilvl="2" w:tplc="FFFFFFFF">
      <w:start w:val="1"/>
      <w:numFmt w:val="lowerRoman"/>
      <w:lvlText w:val="%3."/>
      <w:lvlJc w:val="right"/>
      <w:pPr>
        <w:tabs>
          <w:tab w:val="num" w:pos="3861"/>
        </w:tabs>
        <w:ind w:left="3861" w:hanging="180"/>
      </w:pPr>
    </w:lvl>
    <w:lvl w:ilvl="3" w:tplc="FFFFFFFF">
      <w:start w:val="1"/>
      <w:numFmt w:val="decimal"/>
      <w:lvlText w:val="%4."/>
      <w:lvlJc w:val="left"/>
      <w:pPr>
        <w:tabs>
          <w:tab w:val="num" w:pos="4581"/>
        </w:tabs>
        <w:ind w:left="4581" w:hanging="360"/>
      </w:pPr>
    </w:lvl>
    <w:lvl w:ilvl="4" w:tplc="FFFFFFFF">
      <w:start w:val="1"/>
      <w:numFmt w:val="lowerLetter"/>
      <w:lvlText w:val="%5."/>
      <w:lvlJc w:val="left"/>
      <w:pPr>
        <w:tabs>
          <w:tab w:val="num" w:pos="5301"/>
        </w:tabs>
        <w:ind w:left="5301" w:hanging="360"/>
      </w:pPr>
    </w:lvl>
    <w:lvl w:ilvl="5" w:tplc="FFFFFFFF">
      <w:start w:val="1"/>
      <w:numFmt w:val="lowerRoman"/>
      <w:lvlText w:val="%6."/>
      <w:lvlJc w:val="right"/>
      <w:pPr>
        <w:tabs>
          <w:tab w:val="num" w:pos="6021"/>
        </w:tabs>
        <w:ind w:left="6021" w:hanging="180"/>
      </w:pPr>
    </w:lvl>
    <w:lvl w:ilvl="6" w:tplc="FFFFFFFF">
      <w:start w:val="1"/>
      <w:numFmt w:val="decimal"/>
      <w:lvlText w:val="%7."/>
      <w:lvlJc w:val="left"/>
      <w:pPr>
        <w:tabs>
          <w:tab w:val="num" w:pos="6741"/>
        </w:tabs>
        <w:ind w:left="6741" w:hanging="360"/>
      </w:pPr>
    </w:lvl>
    <w:lvl w:ilvl="7" w:tplc="FFFFFFFF">
      <w:start w:val="1"/>
      <w:numFmt w:val="lowerLetter"/>
      <w:lvlText w:val="%8."/>
      <w:lvlJc w:val="left"/>
      <w:pPr>
        <w:tabs>
          <w:tab w:val="num" w:pos="7461"/>
        </w:tabs>
        <w:ind w:left="7461" w:hanging="360"/>
      </w:pPr>
    </w:lvl>
    <w:lvl w:ilvl="8" w:tplc="FFFFFFFF">
      <w:start w:val="1"/>
      <w:numFmt w:val="lowerRoman"/>
      <w:lvlText w:val="%9."/>
      <w:lvlJc w:val="right"/>
      <w:pPr>
        <w:tabs>
          <w:tab w:val="num" w:pos="8181"/>
        </w:tabs>
        <w:ind w:left="8181" w:hanging="180"/>
      </w:pPr>
    </w:lvl>
  </w:abstractNum>
  <w:abstractNum w:abstractNumId="17" w15:restartNumberingAfterBreak="0">
    <w:nsid w:val="44D6082A"/>
    <w:multiLevelType w:val="hybridMultilevel"/>
    <w:tmpl w:val="483A3ABA"/>
    <w:lvl w:ilvl="0" w:tplc="443864BE">
      <w:start w:val="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BA4EE8"/>
    <w:multiLevelType w:val="hybridMultilevel"/>
    <w:tmpl w:val="6EC6F944"/>
    <w:lvl w:ilvl="0" w:tplc="FB5A56A6">
      <w:start w:val="2"/>
      <w:numFmt w:val="bullet"/>
      <w:lvlText w:val=""/>
      <w:lvlJc w:val="left"/>
      <w:pPr>
        <w:tabs>
          <w:tab w:val="num" w:pos="720"/>
        </w:tabs>
        <w:ind w:left="720" w:hanging="360"/>
      </w:pPr>
      <w:rPr>
        <w:rFonts w:ascii="Wingdings" w:eastAsia="Times New Roman" w:hAnsi="Wingdings" w:cs="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834D06"/>
    <w:multiLevelType w:val="hybridMultilevel"/>
    <w:tmpl w:val="6068DBF2"/>
    <w:lvl w:ilvl="0" w:tplc="DB749CA6">
      <w:start w:val="1"/>
      <w:numFmt w:val="bullet"/>
      <w:lvlText w:val=""/>
      <w:lvlJc w:val="left"/>
      <w:pPr>
        <w:tabs>
          <w:tab w:val="num" w:pos="1429"/>
        </w:tabs>
        <w:ind w:left="1429"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EAE2081"/>
    <w:multiLevelType w:val="hybridMultilevel"/>
    <w:tmpl w:val="374CA8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0436EE7"/>
    <w:multiLevelType w:val="multilevel"/>
    <w:tmpl w:val="0D28F7A6"/>
    <w:numStyleLink w:val="Essaideliste2"/>
  </w:abstractNum>
  <w:abstractNum w:abstractNumId="22" w15:restartNumberingAfterBreak="0">
    <w:nsid w:val="517820A8"/>
    <w:multiLevelType w:val="multilevel"/>
    <w:tmpl w:val="0D28F7A6"/>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52F37737"/>
    <w:multiLevelType w:val="multilevel"/>
    <w:tmpl w:val="0D28F7A6"/>
    <w:numStyleLink w:val="Essaideliste2"/>
  </w:abstractNum>
  <w:abstractNum w:abstractNumId="24" w15:restartNumberingAfterBreak="0">
    <w:nsid w:val="530C4D4A"/>
    <w:multiLevelType w:val="hybridMultilevel"/>
    <w:tmpl w:val="A18A9616"/>
    <w:name w:val="List_13"/>
    <w:lvl w:ilvl="0" w:tplc="CA7C74DE">
      <w:start w:val="1"/>
      <w:numFmt w:val="decimal"/>
      <w:lvlText w:val="(%1)"/>
      <w:lvlJc w:val="left"/>
      <w:pPr>
        <w:tabs>
          <w:tab w:val="num" w:pos="1746"/>
        </w:tabs>
        <w:ind w:left="1746" w:hanging="360"/>
      </w:pPr>
    </w:lvl>
    <w:lvl w:ilvl="1" w:tplc="04090019">
      <w:start w:val="1"/>
      <w:numFmt w:val="lowerLetter"/>
      <w:lvlText w:val="%2."/>
      <w:lvlJc w:val="left"/>
      <w:pPr>
        <w:tabs>
          <w:tab w:val="num" w:pos="1746"/>
        </w:tabs>
        <w:ind w:left="1746" w:hanging="360"/>
      </w:pPr>
    </w:lvl>
    <w:lvl w:ilvl="2" w:tplc="0409001B">
      <w:start w:val="1"/>
      <w:numFmt w:val="lowerRoman"/>
      <w:lvlText w:val="%3."/>
      <w:lvlJc w:val="right"/>
      <w:pPr>
        <w:tabs>
          <w:tab w:val="num" w:pos="2466"/>
        </w:tabs>
        <w:ind w:left="2466" w:hanging="180"/>
      </w:pPr>
    </w:lvl>
    <w:lvl w:ilvl="3" w:tplc="0409000F">
      <w:start w:val="1"/>
      <w:numFmt w:val="decimal"/>
      <w:lvlText w:val="%4."/>
      <w:lvlJc w:val="left"/>
      <w:pPr>
        <w:tabs>
          <w:tab w:val="num" w:pos="3186"/>
        </w:tabs>
        <w:ind w:left="3186" w:hanging="360"/>
      </w:pPr>
    </w:lvl>
    <w:lvl w:ilvl="4" w:tplc="04090019">
      <w:start w:val="1"/>
      <w:numFmt w:val="lowerLetter"/>
      <w:lvlText w:val="%5."/>
      <w:lvlJc w:val="left"/>
      <w:pPr>
        <w:tabs>
          <w:tab w:val="num" w:pos="3906"/>
        </w:tabs>
        <w:ind w:left="3906" w:hanging="360"/>
      </w:pPr>
    </w:lvl>
    <w:lvl w:ilvl="5" w:tplc="0409001B">
      <w:start w:val="1"/>
      <w:numFmt w:val="lowerRoman"/>
      <w:lvlText w:val="%6."/>
      <w:lvlJc w:val="right"/>
      <w:pPr>
        <w:tabs>
          <w:tab w:val="num" w:pos="4626"/>
        </w:tabs>
        <w:ind w:left="4626" w:hanging="180"/>
      </w:pPr>
    </w:lvl>
    <w:lvl w:ilvl="6" w:tplc="0409000F">
      <w:start w:val="1"/>
      <w:numFmt w:val="decimal"/>
      <w:lvlText w:val="%7."/>
      <w:lvlJc w:val="left"/>
      <w:pPr>
        <w:tabs>
          <w:tab w:val="num" w:pos="5346"/>
        </w:tabs>
        <w:ind w:left="5346" w:hanging="360"/>
      </w:pPr>
    </w:lvl>
    <w:lvl w:ilvl="7" w:tplc="04090019">
      <w:start w:val="1"/>
      <w:numFmt w:val="lowerLetter"/>
      <w:lvlText w:val="%8."/>
      <w:lvlJc w:val="left"/>
      <w:pPr>
        <w:tabs>
          <w:tab w:val="num" w:pos="6066"/>
        </w:tabs>
        <w:ind w:left="6066" w:hanging="360"/>
      </w:pPr>
    </w:lvl>
    <w:lvl w:ilvl="8" w:tplc="0409001B">
      <w:start w:val="1"/>
      <w:numFmt w:val="lowerRoman"/>
      <w:lvlText w:val="%9."/>
      <w:lvlJc w:val="right"/>
      <w:pPr>
        <w:tabs>
          <w:tab w:val="num" w:pos="6786"/>
        </w:tabs>
        <w:ind w:left="6786" w:hanging="180"/>
      </w:pPr>
    </w:lvl>
  </w:abstractNum>
  <w:abstractNum w:abstractNumId="25" w15:restartNumberingAfterBreak="0">
    <w:nsid w:val="544E78EC"/>
    <w:multiLevelType w:val="multilevel"/>
    <w:tmpl w:val="0D28F7A6"/>
    <w:numStyleLink w:val="Essaideliste2"/>
  </w:abstractNum>
  <w:abstractNum w:abstractNumId="26" w15:restartNumberingAfterBreak="0">
    <w:nsid w:val="54785006"/>
    <w:multiLevelType w:val="multilevel"/>
    <w:tmpl w:val="0D28F7A6"/>
    <w:styleLink w:val="Essaideliste2"/>
    <w:lvl w:ilvl="0">
      <w:start w:val="1"/>
      <w:numFmt w:val="decimal"/>
      <w:suff w:val="space"/>
      <w:lvlText w:val="%1°/"/>
      <w:lvlJc w:val="left"/>
      <w:rPr>
        <w:rFonts w:ascii="Arial" w:hAnsi="Arial" w:cs="Times New Roman" w:hint="default"/>
        <w:b/>
        <w:i w:val="0"/>
        <w:caps/>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DD6DEB"/>
    <w:multiLevelType w:val="hybridMultilevel"/>
    <w:tmpl w:val="BB426E0C"/>
    <w:lvl w:ilvl="0" w:tplc="FC10A76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5F90410"/>
    <w:multiLevelType w:val="hybridMultilevel"/>
    <w:tmpl w:val="25B85314"/>
    <w:lvl w:ilvl="0" w:tplc="040C000F">
      <w:start w:val="1"/>
      <w:numFmt w:val="decimal"/>
      <w:lvlText w:val="%1."/>
      <w:lvlJc w:val="left"/>
      <w:pPr>
        <w:tabs>
          <w:tab w:val="num" w:pos="720"/>
        </w:tabs>
        <w:ind w:left="720" w:hanging="360"/>
      </w:pPr>
    </w:lvl>
    <w:lvl w:ilvl="1" w:tplc="C1E27690">
      <w:numFmt w:val="bullet"/>
      <w:lvlText w:val=""/>
      <w:lvlJc w:val="left"/>
      <w:pPr>
        <w:tabs>
          <w:tab w:val="num" w:pos="1440"/>
        </w:tabs>
        <w:ind w:left="1440" w:hanging="360"/>
      </w:pPr>
      <w:rPr>
        <w:rFonts w:ascii="Symbol" w:eastAsia="Times New Roman" w:hAnsi="Symbol" w:cs="Arial" w:hint="default"/>
      </w:rPr>
    </w:lvl>
    <w:lvl w:ilvl="2" w:tplc="ED5EBE04">
      <w:start w:val="1"/>
      <w:numFmt w:val="bullet"/>
      <w:lvlText w:val=""/>
      <w:lvlJc w:val="left"/>
      <w:pPr>
        <w:tabs>
          <w:tab w:val="num" w:pos="2340"/>
        </w:tabs>
        <w:ind w:left="2340" w:hanging="360"/>
      </w:pPr>
      <w:rPr>
        <w:rFonts w:ascii="Symbol" w:hAnsi="Symbol" w:hint="default"/>
      </w:r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9" w15:restartNumberingAfterBreak="0">
    <w:nsid w:val="5CD22963"/>
    <w:multiLevelType w:val="multilevel"/>
    <w:tmpl w:val="0D28F7A6"/>
    <w:lvl w:ilvl="0">
      <w:start w:val="1"/>
      <w:numFmt w:val="decimal"/>
      <w:suff w:val="space"/>
      <w:lvlText w:val="%1°/"/>
      <w:lvlJc w:val="left"/>
      <w:pPr>
        <w:ind w:left="0" w:firstLine="0"/>
      </w:pPr>
      <w:rPr>
        <w:rFonts w:ascii="Arial" w:hAnsi="Arial" w:cs="Times New Roman" w:hint="default"/>
        <w:b/>
        <w:i w:val="0"/>
        <w:caps/>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2880"/>
        </w:tabs>
        <w:ind w:left="2880" w:hanging="360"/>
      </w:pPr>
      <w:rPr>
        <w:rFonts w:cs="Times New Roman"/>
      </w:rPr>
    </w:lvl>
    <w:lvl w:ilvl="2">
      <w:start w:val="1"/>
      <w:numFmt w:val="lowerRoman"/>
      <w:lvlText w:val="%3."/>
      <w:lvlJc w:val="right"/>
      <w:pPr>
        <w:tabs>
          <w:tab w:val="num" w:pos="3600"/>
        </w:tabs>
        <w:ind w:left="3600" w:hanging="180"/>
      </w:pPr>
      <w:rPr>
        <w:rFonts w:cs="Times New Roman"/>
      </w:rPr>
    </w:lvl>
    <w:lvl w:ilvl="3">
      <w:start w:val="1"/>
      <w:numFmt w:val="decimal"/>
      <w:lvlText w:val="%4."/>
      <w:lvlJc w:val="left"/>
      <w:pPr>
        <w:tabs>
          <w:tab w:val="num" w:pos="4320"/>
        </w:tabs>
        <w:ind w:left="4320" w:hanging="360"/>
      </w:pPr>
      <w:rPr>
        <w:rFonts w:cs="Times New Roman"/>
      </w:rPr>
    </w:lvl>
    <w:lvl w:ilvl="4">
      <w:start w:val="1"/>
      <w:numFmt w:val="lowerLetter"/>
      <w:lvlText w:val="%5."/>
      <w:lvlJc w:val="left"/>
      <w:pPr>
        <w:tabs>
          <w:tab w:val="num" w:pos="5040"/>
        </w:tabs>
        <w:ind w:left="5040" w:hanging="360"/>
      </w:pPr>
      <w:rPr>
        <w:rFonts w:cs="Times New Roman"/>
      </w:rPr>
    </w:lvl>
    <w:lvl w:ilvl="5">
      <w:start w:val="1"/>
      <w:numFmt w:val="lowerRoman"/>
      <w:lvlText w:val="%6."/>
      <w:lvlJc w:val="right"/>
      <w:pPr>
        <w:tabs>
          <w:tab w:val="num" w:pos="5760"/>
        </w:tabs>
        <w:ind w:left="5760" w:hanging="180"/>
      </w:pPr>
      <w:rPr>
        <w:rFonts w:cs="Times New Roman"/>
      </w:rPr>
    </w:lvl>
    <w:lvl w:ilvl="6">
      <w:start w:val="1"/>
      <w:numFmt w:val="decimal"/>
      <w:lvlText w:val="%7."/>
      <w:lvlJc w:val="left"/>
      <w:pPr>
        <w:tabs>
          <w:tab w:val="num" w:pos="6480"/>
        </w:tabs>
        <w:ind w:left="6480" w:hanging="360"/>
      </w:pPr>
      <w:rPr>
        <w:rFonts w:cs="Times New Roman"/>
      </w:rPr>
    </w:lvl>
    <w:lvl w:ilvl="7">
      <w:start w:val="1"/>
      <w:numFmt w:val="lowerLetter"/>
      <w:lvlText w:val="%8."/>
      <w:lvlJc w:val="left"/>
      <w:pPr>
        <w:tabs>
          <w:tab w:val="num" w:pos="7200"/>
        </w:tabs>
        <w:ind w:left="7200" w:hanging="360"/>
      </w:pPr>
      <w:rPr>
        <w:rFonts w:cs="Times New Roman"/>
      </w:rPr>
    </w:lvl>
    <w:lvl w:ilvl="8">
      <w:start w:val="1"/>
      <w:numFmt w:val="lowerRoman"/>
      <w:lvlText w:val="%9."/>
      <w:lvlJc w:val="right"/>
      <w:pPr>
        <w:tabs>
          <w:tab w:val="num" w:pos="7920"/>
        </w:tabs>
        <w:ind w:left="7920" w:hanging="180"/>
      </w:pPr>
      <w:rPr>
        <w:rFonts w:cs="Times New Roman"/>
      </w:rPr>
    </w:lvl>
  </w:abstractNum>
  <w:abstractNum w:abstractNumId="30" w15:restartNumberingAfterBreak="0">
    <w:nsid w:val="5F08786C"/>
    <w:multiLevelType w:val="hybridMultilevel"/>
    <w:tmpl w:val="698ED948"/>
    <w:lvl w:ilvl="0" w:tplc="E3446B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E5440A"/>
    <w:multiLevelType w:val="hybridMultilevel"/>
    <w:tmpl w:val="741016B0"/>
    <w:lvl w:ilvl="0" w:tplc="EA5456FC">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13"/>
  </w:num>
  <w:num w:numId="4">
    <w:abstractNumId w:val="6"/>
  </w:num>
  <w:num w:numId="5">
    <w:abstractNumId w:val="9"/>
  </w:num>
  <w:num w:numId="6">
    <w:abstractNumId w:val="1"/>
    <w:lvlOverride w:ilvl="0">
      <w:lvl w:ilvl="0">
        <w:start w:val="1"/>
        <w:numFmt w:val="bullet"/>
        <w:lvlText w:val="·"/>
        <w:legacy w:legacy="1" w:legacySpace="0" w:legacyIndent="360"/>
        <w:lvlJc w:val="left"/>
        <w:pPr>
          <w:ind w:left="360" w:hanging="360"/>
        </w:pPr>
        <w:rPr>
          <w:rFonts w:ascii="CARSPECIAUX" w:hAnsi="CARSPECIAUX" w:hint="default"/>
          <w:sz w:val="22"/>
        </w:rPr>
      </w:lvl>
    </w:lvlOverride>
  </w:num>
  <w:num w:numId="7">
    <w:abstractNumId w:val="1"/>
    <w:lvlOverride w:ilvl="0">
      <w:lvl w:ilvl="0">
        <w:start w:val="1"/>
        <w:numFmt w:val="bullet"/>
        <w:lvlText w:val=""/>
        <w:legacy w:legacy="1" w:legacySpace="0" w:legacyIndent="360"/>
        <w:lvlJc w:val="left"/>
        <w:pPr>
          <w:ind w:left="360" w:hanging="360"/>
        </w:pPr>
        <w:rPr>
          <w:rFonts w:ascii="Wingdings" w:hAnsi="Wingdings" w:hint="default"/>
          <w:sz w:val="22"/>
        </w:rPr>
      </w:lvl>
    </w:lvlOverride>
  </w:num>
  <w:num w:numId="8">
    <w:abstractNumId w:val="19"/>
  </w:num>
  <w:num w:numId="9">
    <w:abstractNumId w:val="31"/>
  </w:num>
  <w:num w:numId="10">
    <w:abstractNumId w:val="10"/>
  </w:num>
  <w:num w:numId="11">
    <w:abstractNumId w:val="26"/>
  </w:num>
  <w:num w:numId="12">
    <w:abstractNumId w:val="21"/>
  </w:num>
  <w:num w:numId="13">
    <w:abstractNumId w:val="23"/>
  </w:num>
  <w:num w:numId="14">
    <w:abstractNumId w:val="25"/>
  </w:num>
  <w:num w:numId="15">
    <w:abstractNumId w:val="30"/>
  </w:num>
  <w:num w:numId="16">
    <w:abstractNumId w:val="3"/>
  </w:num>
  <w:num w:numId="17">
    <w:abstractNumId w:val="0"/>
  </w:num>
  <w:num w:numId="18">
    <w:abstractNumId w:val="17"/>
  </w:num>
  <w:num w:numId="19">
    <w:abstractNumId w:val="22"/>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7"/>
  </w:num>
  <w:num w:numId="23">
    <w:abstractNumId w:val="5"/>
  </w:num>
  <w:num w:numId="24">
    <w:abstractNumId w:val="1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0"/>
  </w:num>
  <w:num w:numId="30">
    <w:abstractNumId w:val="20"/>
  </w:num>
  <w:num w:numId="31">
    <w:abstractNumId w:val="27"/>
  </w:num>
  <w:num w:numId="32">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num>
  <w:num w:numId="36">
    <w:abstractNumId w:val="8"/>
    <w:lvlOverride w:ilvl="0">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colormru v:ext="edit" colors="#2eaa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C7"/>
    <w:rsid w:val="00000089"/>
    <w:rsid w:val="00001FC7"/>
    <w:rsid w:val="00003CA4"/>
    <w:rsid w:val="00004999"/>
    <w:rsid w:val="00006483"/>
    <w:rsid w:val="00010B8A"/>
    <w:rsid w:val="000111EA"/>
    <w:rsid w:val="00012681"/>
    <w:rsid w:val="000149C8"/>
    <w:rsid w:val="00015713"/>
    <w:rsid w:val="00016A43"/>
    <w:rsid w:val="000221FB"/>
    <w:rsid w:val="00022868"/>
    <w:rsid w:val="00034482"/>
    <w:rsid w:val="00040F98"/>
    <w:rsid w:val="00041622"/>
    <w:rsid w:val="0004308A"/>
    <w:rsid w:val="000440A4"/>
    <w:rsid w:val="00050261"/>
    <w:rsid w:val="00054754"/>
    <w:rsid w:val="00055CF3"/>
    <w:rsid w:val="00063753"/>
    <w:rsid w:val="00064399"/>
    <w:rsid w:val="00064952"/>
    <w:rsid w:val="00070DFF"/>
    <w:rsid w:val="00072724"/>
    <w:rsid w:val="00072861"/>
    <w:rsid w:val="00072868"/>
    <w:rsid w:val="00074EAA"/>
    <w:rsid w:val="000829B6"/>
    <w:rsid w:val="000842F5"/>
    <w:rsid w:val="0008435F"/>
    <w:rsid w:val="00087F2A"/>
    <w:rsid w:val="0009025B"/>
    <w:rsid w:val="00091121"/>
    <w:rsid w:val="00094700"/>
    <w:rsid w:val="00095B2A"/>
    <w:rsid w:val="000A27F3"/>
    <w:rsid w:val="000A29E9"/>
    <w:rsid w:val="000A47F1"/>
    <w:rsid w:val="000A54EF"/>
    <w:rsid w:val="000A6144"/>
    <w:rsid w:val="000A622E"/>
    <w:rsid w:val="000A6BCB"/>
    <w:rsid w:val="000B10D3"/>
    <w:rsid w:val="000B22C7"/>
    <w:rsid w:val="000B6F80"/>
    <w:rsid w:val="000B7FD6"/>
    <w:rsid w:val="000C1AB3"/>
    <w:rsid w:val="000C1AED"/>
    <w:rsid w:val="000C2F1E"/>
    <w:rsid w:val="000C325A"/>
    <w:rsid w:val="000C4957"/>
    <w:rsid w:val="000C699F"/>
    <w:rsid w:val="000C7E39"/>
    <w:rsid w:val="000D0A6E"/>
    <w:rsid w:val="000D4CC2"/>
    <w:rsid w:val="000E5168"/>
    <w:rsid w:val="000E579D"/>
    <w:rsid w:val="000E6BD7"/>
    <w:rsid w:val="000E6F76"/>
    <w:rsid w:val="000F0E33"/>
    <w:rsid w:val="000F182C"/>
    <w:rsid w:val="000F29AC"/>
    <w:rsid w:val="000F3E79"/>
    <w:rsid w:val="000F4C1B"/>
    <w:rsid w:val="001015C3"/>
    <w:rsid w:val="00101B18"/>
    <w:rsid w:val="0010273D"/>
    <w:rsid w:val="00112B22"/>
    <w:rsid w:val="00116532"/>
    <w:rsid w:val="00117E2E"/>
    <w:rsid w:val="00123BB8"/>
    <w:rsid w:val="00131EA2"/>
    <w:rsid w:val="00133BA0"/>
    <w:rsid w:val="00135AC9"/>
    <w:rsid w:val="00136FC9"/>
    <w:rsid w:val="00140183"/>
    <w:rsid w:val="001412AF"/>
    <w:rsid w:val="001433A5"/>
    <w:rsid w:val="00143A51"/>
    <w:rsid w:val="00150740"/>
    <w:rsid w:val="00150CA1"/>
    <w:rsid w:val="00155087"/>
    <w:rsid w:val="0015526C"/>
    <w:rsid w:val="00161945"/>
    <w:rsid w:val="001634E4"/>
    <w:rsid w:val="00163D99"/>
    <w:rsid w:val="00164119"/>
    <w:rsid w:val="00164288"/>
    <w:rsid w:val="00172DEC"/>
    <w:rsid w:val="00173BA1"/>
    <w:rsid w:val="00176A17"/>
    <w:rsid w:val="00176DDB"/>
    <w:rsid w:val="001813FE"/>
    <w:rsid w:val="00182BDB"/>
    <w:rsid w:val="00191561"/>
    <w:rsid w:val="00191E5C"/>
    <w:rsid w:val="0019206C"/>
    <w:rsid w:val="00192355"/>
    <w:rsid w:val="00194E25"/>
    <w:rsid w:val="00197F29"/>
    <w:rsid w:val="001A221D"/>
    <w:rsid w:val="001A2306"/>
    <w:rsid w:val="001A54F7"/>
    <w:rsid w:val="001A615B"/>
    <w:rsid w:val="001A7D72"/>
    <w:rsid w:val="001B20B0"/>
    <w:rsid w:val="001B76C1"/>
    <w:rsid w:val="001C0627"/>
    <w:rsid w:val="001C24DD"/>
    <w:rsid w:val="001C273A"/>
    <w:rsid w:val="001C6949"/>
    <w:rsid w:val="001D1865"/>
    <w:rsid w:val="001D56F4"/>
    <w:rsid w:val="001D6130"/>
    <w:rsid w:val="001E17D5"/>
    <w:rsid w:val="001E4203"/>
    <w:rsid w:val="001E5448"/>
    <w:rsid w:val="001F17EC"/>
    <w:rsid w:val="001F2930"/>
    <w:rsid w:val="001F6842"/>
    <w:rsid w:val="00201E5A"/>
    <w:rsid w:val="00204C79"/>
    <w:rsid w:val="00204ED3"/>
    <w:rsid w:val="00205EDB"/>
    <w:rsid w:val="00205FB6"/>
    <w:rsid w:val="002076F0"/>
    <w:rsid w:val="00211D53"/>
    <w:rsid w:val="00220947"/>
    <w:rsid w:val="00223590"/>
    <w:rsid w:val="00224C78"/>
    <w:rsid w:val="00225277"/>
    <w:rsid w:val="00227E12"/>
    <w:rsid w:val="00230189"/>
    <w:rsid w:val="00232003"/>
    <w:rsid w:val="0023435C"/>
    <w:rsid w:val="00237213"/>
    <w:rsid w:val="00241497"/>
    <w:rsid w:val="0024574D"/>
    <w:rsid w:val="00246D6C"/>
    <w:rsid w:val="00250F80"/>
    <w:rsid w:val="00253C2F"/>
    <w:rsid w:val="00253E88"/>
    <w:rsid w:val="002619BF"/>
    <w:rsid w:val="00261AD2"/>
    <w:rsid w:val="00262417"/>
    <w:rsid w:val="00263612"/>
    <w:rsid w:val="0026380E"/>
    <w:rsid w:val="00264930"/>
    <w:rsid w:val="00271645"/>
    <w:rsid w:val="0027573F"/>
    <w:rsid w:val="00277F11"/>
    <w:rsid w:val="00281567"/>
    <w:rsid w:val="00292ECC"/>
    <w:rsid w:val="00293E43"/>
    <w:rsid w:val="00294CEB"/>
    <w:rsid w:val="00296FA3"/>
    <w:rsid w:val="00297600"/>
    <w:rsid w:val="002A7098"/>
    <w:rsid w:val="002A7ECA"/>
    <w:rsid w:val="002B06CB"/>
    <w:rsid w:val="002B1728"/>
    <w:rsid w:val="002B242D"/>
    <w:rsid w:val="002B4CCF"/>
    <w:rsid w:val="002B69AD"/>
    <w:rsid w:val="002C06D8"/>
    <w:rsid w:val="002C13BB"/>
    <w:rsid w:val="002C3A96"/>
    <w:rsid w:val="002C5863"/>
    <w:rsid w:val="002D1057"/>
    <w:rsid w:val="002D16E1"/>
    <w:rsid w:val="002D6C53"/>
    <w:rsid w:val="002E3C2B"/>
    <w:rsid w:val="002E4BE9"/>
    <w:rsid w:val="002F25F6"/>
    <w:rsid w:val="00301790"/>
    <w:rsid w:val="00310479"/>
    <w:rsid w:val="00313352"/>
    <w:rsid w:val="003143C7"/>
    <w:rsid w:val="003149F9"/>
    <w:rsid w:val="00320655"/>
    <w:rsid w:val="00320B06"/>
    <w:rsid w:val="003257A7"/>
    <w:rsid w:val="00326C31"/>
    <w:rsid w:val="003300A0"/>
    <w:rsid w:val="00330C8F"/>
    <w:rsid w:val="00331818"/>
    <w:rsid w:val="00331EB2"/>
    <w:rsid w:val="0033452D"/>
    <w:rsid w:val="00334746"/>
    <w:rsid w:val="0033655D"/>
    <w:rsid w:val="00337207"/>
    <w:rsid w:val="00341709"/>
    <w:rsid w:val="003436DD"/>
    <w:rsid w:val="0034453C"/>
    <w:rsid w:val="00346D85"/>
    <w:rsid w:val="003503E2"/>
    <w:rsid w:val="0035331D"/>
    <w:rsid w:val="00353893"/>
    <w:rsid w:val="00355DB3"/>
    <w:rsid w:val="0036125C"/>
    <w:rsid w:val="0036309A"/>
    <w:rsid w:val="00367D89"/>
    <w:rsid w:val="0037510B"/>
    <w:rsid w:val="003758A9"/>
    <w:rsid w:val="00377557"/>
    <w:rsid w:val="0038073E"/>
    <w:rsid w:val="00384F54"/>
    <w:rsid w:val="003878E2"/>
    <w:rsid w:val="00392015"/>
    <w:rsid w:val="00392326"/>
    <w:rsid w:val="00392566"/>
    <w:rsid w:val="0039404F"/>
    <w:rsid w:val="003A1AD6"/>
    <w:rsid w:val="003A1D6C"/>
    <w:rsid w:val="003A46D0"/>
    <w:rsid w:val="003A57F8"/>
    <w:rsid w:val="003A5E85"/>
    <w:rsid w:val="003A703B"/>
    <w:rsid w:val="003B0C7C"/>
    <w:rsid w:val="003B6DAA"/>
    <w:rsid w:val="003C2B82"/>
    <w:rsid w:val="003D0710"/>
    <w:rsid w:val="003D1B33"/>
    <w:rsid w:val="003D211D"/>
    <w:rsid w:val="003D41D2"/>
    <w:rsid w:val="003E1CA7"/>
    <w:rsid w:val="003E2CD4"/>
    <w:rsid w:val="003E3F23"/>
    <w:rsid w:val="003E4F93"/>
    <w:rsid w:val="003E7784"/>
    <w:rsid w:val="003E7E48"/>
    <w:rsid w:val="003F06F0"/>
    <w:rsid w:val="003F196C"/>
    <w:rsid w:val="003F3D22"/>
    <w:rsid w:val="003F4D28"/>
    <w:rsid w:val="00407937"/>
    <w:rsid w:val="00410924"/>
    <w:rsid w:val="00410A5D"/>
    <w:rsid w:val="00414633"/>
    <w:rsid w:val="00416D26"/>
    <w:rsid w:val="0041719C"/>
    <w:rsid w:val="004209DC"/>
    <w:rsid w:val="004223B0"/>
    <w:rsid w:val="00424670"/>
    <w:rsid w:val="00425D09"/>
    <w:rsid w:val="004335B6"/>
    <w:rsid w:val="00435045"/>
    <w:rsid w:val="00436AE9"/>
    <w:rsid w:val="0043722D"/>
    <w:rsid w:val="004402C3"/>
    <w:rsid w:val="00442260"/>
    <w:rsid w:val="00443476"/>
    <w:rsid w:val="0044604D"/>
    <w:rsid w:val="0044660B"/>
    <w:rsid w:val="00447CCA"/>
    <w:rsid w:val="00447E87"/>
    <w:rsid w:val="00455F9B"/>
    <w:rsid w:val="004560B1"/>
    <w:rsid w:val="00464D50"/>
    <w:rsid w:val="0047551C"/>
    <w:rsid w:val="00475EEC"/>
    <w:rsid w:val="00480A53"/>
    <w:rsid w:val="00482584"/>
    <w:rsid w:val="00485710"/>
    <w:rsid w:val="004865B5"/>
    <w:rsid w:val="00490003"/>
    <w:rsid w:val="004917C5"/>
    <w:rsid w:val="004928E3"/>
    <w:rsid w:val="00494DB3"/>
    <w:rsid w:val="004974C1"/>
    <w:rsid w:val="004A0BE1"/>
    <w:rsid w:val="004A1A54"/>
    <w:rsid w:val="004A4562"/>
    <w:rsid w:val="004A560F"/>
    <w:rsid w:val="004B17BE"/>
    <w:rsid w:val="004B2255"/>
    <w:rsid w:val="004B352F"/>
    <w:rsid w:val="004B7582"/>
    <w:rsid w:val="004C00E7"/>
    <w:rsid w:val="004C13BA"/>
    <w:rsid w:val="004C48FD"/>
    <w:rsid w:val="004C522E"/>
    <w:rsid w:val="004C5EE6"/>
    <w:rsid w:val="004C708D"/>
    <w:rsid w:val="004D24F6"/>
    <w:rsid w:val="004D433C"/>
    <w:rsid w:val="004D52EE"/>
    <w:rsid w:val="004D5866"/>
    <w:rsid w:val="004D7346"/>
    <w:rsid w:val="004E01C5"/>
    <w:rsid w:val="004E34CA"/>
    <w:rsid w:val="004E5E37"/>
    <w:rsid w:val="004E77CB"/>
    <w:rsid w:val="004F021E"/>
    <w:rsid w:val="004F165F"/>
    <w:rsid w:val="004F2EEE"/>
    <w:rsid w:val="004F70F1"/>
    <w:rsid w:val="005038F3"/>
    <w:rsid w:val="00506444"/>
    <w:rsid w:val="005074DC"/>
    <w:rsid w:val="00513C7E"/>
    <w:rsid w:val="005146BE"/>
    <w:rsid w:val="00514ACC"/>
    <w:rsid w:val="00516848"/>
    <w:rsid w:val="00520B7A"/>
    <w:rsid w:val="00521EB2"/>
    <w:rsid w:val="00522E9B"/>
    <w:rsid w:val="00524832"/>
    <w:rsid w:val="00524F60"/>
    <w:rsid w:val="00524FE4"/>
    <w:rsid w:val="0053090C"/>
    <w:rsid w:val="00533C64"/>
    <w:rsid w:val="00535873"/>
    <w:rsid w:val="00535FBD"/>
    <w:rsid w:val="005418E2"/>
    <w:rsid w:val="005518DE"/>
    <w:rsid w:val="00552F31"/>
    <w:rsid w:val="00553DB0"/>
    <w:rsid w:val="005546C4"/>
    <w:rsid w:val="00562716"/>
    <w:rsid w:val="00562C36"/>
    <w:rsid w:val="00563EC6"/>
    <w:rsid w:val="005662E4"/>
    <w:rsid w:val="005728A3"/>
    <w:rsid w:val="00573D58"/>
    <w:rsid w:val="005743A6"/>
    <w:rsid w:val="00574F8E"/>
    <w:rsid w:val="00575635"/>
    <w:rsid w:val="00576BA8"/>
    <w:rsid w:val="005771C7"/>
    <w:rsid w:val="00577CF7"/>
    <w:rsid w:val="005913C9"/>
    <w:rsid w:val="00592C13"/>
    <w:rsid w:val="005964E7"/>
    <w:rsid w:val="00597EFC"/>
    <w:rsid w:val="005A0EB7"/>
    <w:rsid w:val="005A29C1"/>
    <w:rsid w:val="005A5EE6"/>
    <w:rsid w:val="005B61E9"/>
    <w:rsid w:val="005C09A3"/>
    <w:rsid w:val="005C333E"/>
    <w:rsid w:val="005C38D5"/>
    <w:rsid w:val="005C3C0E"/>
    <w:rsid w:val="005C6533"/>
    <w:rsid w:val="005C667E"/>
    <w:rsid w:val="005C6C59"/>
    <w:rsid w:val="005D07EE"/>
    <w:rsid w:val="005D0B60"/>
    <w:rsid w:val="005D0F8D"/>
    <w:rsid w:val="005D2568"/>
    <w:rsid w:val="005D4B30"/>
    <w:rsid w:val="005D6AB4"/>
    <w:rsid w:val="005E35A1"/>
    <w:rsid w:val="005E5311"/>
    <w:rsid w:val="005F0D06"/>
    <w:rsid w:val="005F214D"/>
    <w:rsid w:val="005F2E8D"/>
    <w:rsid w:val="005F5B0B"/>
    <w:rsid w:val="00601681"/>
    <w:rsid w:val="00602184"/>
    <w:rsid w:val="0061043E"/>
    <w:rsid w:val="006112A5"/>
    <w:rsid w:val="006134A7"/>
    <w:rsid w:val="00620E79"/>
    <w:rsid w:val="0062448B"/>
    <w:rsid w:val="00630C7A"/>
    <w:rsid w:val="0063134C"/>
    <w:rsid w:val="00631D16"/>
    <w:rsid w:val="00634578"/>
    <w:rsid w:val="00634D7F"/>
    <w:rsid w:val="00635403"/>
    <w:rsid w:val="00635801"/>
    <w:rsid w:val="00635C2A"/>
    <w:rsid w:val="00635FFB"/>
    <w:rsid w:val="00636DC7"/>
    <w:rsid w:val="006378B7"/>
    <w:rsid w:val="006404D0"/>
    <w:rsid w:val="00641728"/>
    <w:rsid w:val="00642789"/>
    <w:rsid w:val="00643544"/>
    <w:rsid w:val="006465BC"/>
    <w:rsid w:val="00646710"/>
    <w:rsid w:val="006505CE"/>
    <w:rsid w:val="00661269"/>
    <w:rsid w:val="006653DD"/>
    <w:rsid w:val="006671FA"/>
    <w:rsid w:val="00667D84"/>
    <w:rsid w:val="00671C24"/>
    <w:rsid w:val="00676A2B"/>
    <w:rsid w:val="00677D4F"/>
    <w:rsid w:val="00677F48"/>
    <w:rsid w:val="006815B3"/>
    <w:rsid w:val="00682C13"/>
    <w:rsid w:val="006833E2"/>
    <w:rsid w:val="0068742B"/>
    <w:rsid w:val="0069130D"/>
    <w:rsid w:val="006919F1"/>
    <w:rsid w:val="00691C73"/>
    <w:rsid w:val="00693906"/>
    <w:rsid w:val="00693EC9"/>
    <w:rsid w:val="006A2459"/>
    <w:rsid w:val="006A35E1"/>
    <w:rsid w:val="006A3B82"/>
    <w:rsid w:val="006A5805"/>
    <w:rsid w:val="006A6175"/>
    <w:rsid w:val="006B0C23"/>
    <w:rsid w:val="006B3F3A"/>
    <w:rsid w:val="006B43A0"/>
    <w:rsid w:val="006B56E2"/>
    <w:rsid w:val="006B63AB"/>
    <w:rsid w:val="006D1057"/>
    <w:rsid w:val="006D1577"/>
    <w:rsid w:val="006D3361"/>
    <w:rsid w:val="006D679B"/>
    <w:rsid w:val="006D6906"/>
    <w:rsid w:val="006E2DE3"/>
    <w:rsid w:val="0070170F"/>
    <w:rsid w:val="00715EC9"/>
    <w:rsid w:val="00720C68"/>
    <w:rsid w:val="00721973"/>
    <w:rsid w:val="007274CC"/>
    <w:rsid w:val="007346CA"/>
    <w:rsid w:val="00735099"/>
    <w:rsid w:val="007350A9"/>
    <w:rsid w:val="00740C76"/>
    <w:rsid w:val="0074142D"/>
    <w:rsid w:val="00743251"/>
    <w:rsid w:val="007436C9"/>
    <w:rsid w:val="00743E41"/>
    <w:rsid w:val="00743E88"/>
    <w:rsid w:val="00744DB8"/>
    <w:rsid w:val="0075166C"/>
    <w:rsid w:val="00751718"/>
    <w:rsid w:val="0075253C"/>
    <w:rsid w:val="00752CA3"/>
    <w:rsid w:val="00753C10"/>
    <w:rsid w:val="00757FCB"/>
    <w:rsid w:val="00766883"/>
    <w:rsid w:val="00767613"/>
    <w:rsid w:val="007703FD"/>
    <w:rsid w:val="00771299"/>
    <w:rsid w:val="007725CA"/>
    <w:rsid w:val="007726F1"/>
    <w:rsid w:val="00775263"/>
    <w:rsid w:val="0078256F"/>
    <w:rsid w:val="007866C1"/>
    <w:rsid w:val="00791739"/>
    <w:rsid w:val="00791AB9"/>
    <w:rsid w:val="007920AF"/>
    <w:rsid w:val="00792A7E"/>
    <w:rsid w:val="00797513"/>
    <w:rsid w:val="007A4CF6"/>
    <w:rsid w:val="007A4F48"/>
    <w:rsid w:val="007A636C"/>
    <w:rsid w:val="007A6858"/>
    <w:rsid w:val="007A6E19"/>
    <w:rsid w:val="007B09A1"/>
    <w:rsid w:val="007B40C4"/>
    <w:rsid w:val="007B4F4B"/>
    <w:rsid w:val="007B71C5"/>
    <w:rsid w:val="007C380B"/>
    <w:rsid w:val="007D3560"/>
    <w:rsid w:val="007D406B"/>
    <w:rsid w:val="007D4361"/>
    <w:rsid w:val="007D4AD4"/>
    <w:rsid w:val="007D7165"/>
    <w:rsid w:val="007E04DE"/>
    <w:rsid w:val="007E15A9"/>
    <w:rsid w:val="007E4BD4"/>
    <w:rsid w:val="007F07E7"/>
    <w:rsid w:val="007F22CE"/>
    <w:rsid w:val="007F4721"/>
    <w:rsid w:val="00802130"/>
    <w:rsid w:val="00806D68"/>
    <w:rsid w:val="00810834"/>
    <w:rsid w:val="00815D9C"/>
    <w:rsid w:val="008200CE"/>
    <w:rsid w:val="00820357"/>
    <w:rsid w:val="00820CDE"/>
    <w:rsid w:val="00823C3C"/>
    <w:rsid w:val="00823F37"/>
    <w:rsid w:val="00825595"/>
    <w:rsid w:val="00825CD7"/>
    <w:rsid w:val="00826F91"/>
    <w:rsid w:val="00827E92"/>
    <w:rsid w:val="008300A9"/>
    <w:rsid w:val="008328DC"/>
    <w:rsid w:val="00832A25"/>
    <w:rsid w:val="008351C8"/>
    <w:rsid w:val="00836FB7"/>
    <w:rsid w:val="00837443"/>
    <w:rsid w:val="00840D40"/>
    <w:rsid w:val="00840F1B"/>
    <w:rsid w:val="00846201"/>
    <w:rsid w:val="00846978"/>
    <w:rsid w:val="008472EA"/>
    <w:rsid w:val="00851840"/>
    <w:rsid w:val="008536E6"/>
    <w:rsid w:val="00853DA6"/>
    <w:rsid w:val="008570AB"/>
    <w:rsid w:val="008612A9"/>
    <w:rsid w:val="008616F9"/>
    <w:rsid w:val="00867280"/>
    <w:rsid w:val="00871F2E"/>
    <w:rsid w:val="00872689"/>
    <w:rsid w:val="0087531E"/>
    <w:rsid w:val="00877A0D"/>
    <w:rsid w:val="00877F82"/>
    <w:rsid w:val="00881F8A"/>
    <w:rsid w:val="008929AB"/>
    <w:rsid w:val="008A3AC2"/>
    <w:rsid w:val="008B0956"/>
    <w:rsid w:val="008B20A7"/>
    <w:rsid w:val="008B3242"/>
    <w:rsid w:val="008B452C"/>
    <w:rsid w:val="008C0E60"/>
    <w:rsid w:val="008C4EC1"/>
    <w:rsid w:val="008D2198"/>
    <w:rsid w:val="008D39D7"/>
    <w:rsid w:val="008D3FBB"/>
    <w:rsid w:val="008D5FF0"/>
    <w:rsid w:val="008D6319"/>
    <w:rsid w:val="008F2CC8"/>
    <w:rsid w:val="008F55CA"/>
    <w:rsid w:val="008F5895"/>
    <w:rsid w:val="009031CF"/>
    <w:rsid w:val="00904BD6"/>
    <w:rsid w:val="009068EE"/>
    <w:rsid w:val="00906D8E"/>
    <w:rsid w:val="00910763"/>
    <w:rsid w:val="0091284C"/>
    <w:rsid w:val="0091298D"/>
    <w:rsid w:val="0091347D"/>
    <w:rsid w:val="0091629E"/>
    <w:rsid w:val="009166EB"/>
    <w:rsid w:val="00916FBB"/>
    <w:rsid w:val="009176A6"/>
    <w:rsid w:val="00924A30"/>
    <w:rsid w:val="00927414"/>
    <w:rsid w:val="009301C0"/>
    <w:rsid w:val="00931D52"/>
    <w:rsid w:val="00933E95"/>
    <w:rsid w:val="0093524E"/>
    <w:rsid w:val="00936C5A"/>
    <w:rsid w:val="00936E01"/>
    <w:rsid w:val="009411E0"/>
    <w:rsid w:val="00942CA8"/>
    <w:rsid w:val="009434EE"/>
    <w:rsid w:val="0094381A"/>
    <w:rsid w:val="00944B19"/>
    <w:rsid w:val="00945D27"/>
    <w:rsid w:val="00946E84"/>
    <w:rsid w:val="00955699"/>
    <w:rsid w:val="009602DF"/>
    <w:rsid w:val="009613AB"/>
    <w:rsid w:val="00964935"/>
    <w:rsid w:val="009674B8"/>
    <w:rsid w:val="00970B7F"/>
    <w:rsid w:val="00975CDB"/>
    <w:rsid w:val="009773C1"/>
    <w:rsid w:val="00980379"/>
    <w:rsid w:val="00984B43"/>
    <w:rsid w:val="009852C4"/>
    <w:rsid w:val="00987CC1"/>
    <w:rsid w:val="00987D82"/>
    <w:rsid w:val="0099025F"/>
    <w:rsid w:val="00995983"/>
    <w:rsid w:val="009965BC"/>
    <w:rsid w:val="009A01AB"/>
    <w:rsid w:val="009A2291"/>
    <w:rsid w:val="009A4212"/>
    <w:rsid w:val="009A59CE"/>
    <w:rsid w:val="009A6374"/>
    <w:rsid w:val="009A7B56"/>
    <w:rsid w:val="009B01C2"/>
    <w:rsid w:val="009B27BE"/>
    <w:rsid w:val="009B6FB2"/>
    <w:rsid w:val="009C1B88"/>
    <w:rsid w:val="009C3BC6"/>
    <w:rsid w:val="009C49B1"/>
    <w:rsid w:val="009C5CFC"/>
    <w:rsid w:val="009C5EE8"/>
    <w:rsid w:val="009D1DA9"/>
    <w:rsid w:val="009D53DF"/>
    <w:rsid w:val="009D5C57"/>
    <w:rsid w:val="009E1AD0"/>
    <w:rsid w:val="009E545E"/>
    <w:rsid w:val="009E7BE4"/>
    <w:rsid w:val="009E7C81"/>
    <w:rsid w:val="009F081B"/>
    <w:rsid w:val="009F22F3"/>
    <w:rsid w:val="009F49DA"/>
    <w:rsid w:val="009F54C0"/>
    <w:rsid w:val="00A0412B"/>
    <w:rsid w:val="00A17660"/>
    <w:rsid w:val="00A17EB9"/>
    <w:rsid w:val="00A200A2"/>
    <w:rsid w:val="00A21BCA"/>
    <w:rsid w:val="00A21FA0"/>
    <w:rsid w:val="00A248AC"/>
    <w:rsid w:val="00A266D9"/>
    <w:rsid w:val="00A329BB"/>
    <w:rsid w:val="00A32FDF"/>
    <w:rsid w:val="00A34BAF"/>
    <w:rsid w:val="00A35CC7"/>
    <w:rsid w:val="00A4190C"/>
    <w:rsid w:val="00A43E5B"/>
    <w:rsid w:val="00A44CE4"/>
    <w:rsid w:val="00A500AF"/>
    <w:rsid w:val="00A51AF0"/>
    <w:rsid w:val="00A57873"/>
    <w:rsid w:val="00A60576"/>
    <w:rsid w:val="00A6711B"/>
    <w:rsid w:val="00A714D7"/>
    <w:rsid w:val="00A72654"/>
    <w:rsid w:val="00A73739"/>
    <w:rsid w:val="00A75899"/>
    <w:rsid w:val="00A81914"/>
    <w:rsid w:val="00A82350"/>
    <w:rsid w:val="00A84ABF"/>
    <w:rsid w:val="00A90BD5"/>
    <w:rsid w:val="00A9155A"/>
    <w:rsid w:val="00A93A45"/>
    <w:rsid w:val="00A94FA5"/>
    <w:rsid w:val="00A95805"/>
    <w:rsid w:val="00A96BEA"/>
    <w:rsid w:val="00AA306C"/>
    <w:rsid w:val="00AA3C23"/>
    <w:rsid w:val="00AA53B8"/>
    <w:rsid w:val="00AB2BE6"/>
    <w:rsid w:val="00AB3EBC"/>
    <w:rsid w:val="00AB6963"/>
    <w:rsid w:val="00AC1B27"/>
    <w:rsid w:val="00AC207B"/>
    <w:rsid w:val="00AC539D"/>
    <w:rsid w:val="00AC6FC7"/>
    <w:rsid w:val="00AD0678"/>
    <w:rsid w:val="00AD3084"/>
    <w:rsid w:val="00AD35CD"/>
    <w:rsid w:val="00AD5D6C"/>
    <w:rsid w:val="00AD681C"/>
    <w:rsid w:val="00AE1F40"/>
    <w:rsid w:val="00AE6D1A"/>
    <w:rsid w:val="00AF3260"/>
    <w:rsid w:val="00B003C4"/>
    <w:rsid w:val="00B02BEF"/>
    <w:rsid w:val="00B0409A"/>
    <w:rsid w:val="00B0489D"/>
    <w:rsid w:val="00B05BD9"/>
    <w:rsid w:val="00B07BA9"/>
    <w:rsid w:val="00B142F8"/>
    <w:rsid w:val="00B16C8B"/>
    <w:rsid w:val="00B20726"/>
    <w:rsid w:val="00B20EE4"/>
    <w:rsid w:val="00B232BA"/>
    <w:rsid w:val="00B23A1A"/>
    <w:rsid w:val="00B24EA6"/>
    <w:rsid w:val="00B26980"/>
    <w:rsid w:val="00B273D0"/>
    <w:rsid w:val="00B304AE"/>
    <w:rsid w:val="00B306B3"/>
    <w:rsid w:val="00B34443"/>
    <w:rsid w:val="00B3474E"/>
    <w:rsid w:val="00B367D4"/>
    <w:rsid w:val="00B36BD0"/>
    <w:rsid w:val="00B42247"/>
    <w:rsid w:val="00B427D6"/>
    <w:rsid w:val="00B45056"/>
    <w:rsid w:val="00B4534C"/>
    <w:rsid w:val="00B66ED4"/>
    <w:rsid w:val="00B71033"/>
    <w:rsid w:val="00B71D60"/>
    <w:rsid w:val="00B72170"/>
    <w:rsid w:val="00B74D21"/>
    <w:rsid w:val="00B762F7"/>
    <w:rsid w:val="00B80578"/>
    <w:rsid w:val="00B84EF8"/>
    <w:rsid w:val="00B863B2"/>
    <w:rsid w:val="00B8675B"/>
    <w:rsid w:val="00B9327F"/>
    <w:rsid w:val="00B941E8"/>
    <w:rsid w:val="00B9552C"/>
    <w:rsid w:val="00BA1062"/>
    <w:rsid w:val="00BA1317"/>
    <w:rsid w:val="00BA335A"/>
    <w:rsid w:val="00BA4EF8"/>
    <w:rsid w:val="00BB2AF1"/>
    <w:rsid w:val="00BB43D0"/>
    <w:rsid w:val="00BB5A86"/>
    <w:rsid w:val="00BB6044"/>
    <w:rsid w:val="00BB6277"/>
    <w:rsid w:val="00BB6B11"/>
    <w:rsid w:val="00BC007E"/>
    <w:rsid w:val="00BC0EF3"/>
    <w:rsid w:val="00BC2CBE"/>
    <w:rsid w:val="00BC529F"/>
    <w:rsid w:val="00BC556B"/>
    <w:rsid w:val="00BD2316"/>
    <w:rsid w:val="00BD2F04"/>
    <w:rsid w:val="00BD41E2"/>
    <w:rsid w:val="00BD41FA"/>
    <w:rsid w:val="00BE0343"/>
    <w:rsid w:val="00BE1FF5"/>
    <w:rsid w:val="00BF032A"/>
    <w:rsid w:val="00BF1D2A"/>
    <w:rsid w:val="00BF2DD7"/>
    <w:rsid w:val="00BF313B"/>
    <w:rsid w:val="00BF37D7"/>
    <w:rsid w:val="00BF5DCB"/>
    <w:rsid w:val="00C01311"/>
    <w:rsid w:val="00C015E1"/>
    <w:rsid w:val="00C020E6"/>
    <w:rsid w:val="00C02A9A"/>
    <w:rsid w:val="00C035F5"/>
    <w:rsid w:val="00C04578"/>
    <w:rsid w:val="00C0603C"/>
    <w:rsid w:val="00C06A24"/>
    <w:rsid w:val="00C210F0"/>
    <w:rsid w:val="00C21B09"/>
    <w:rsid w:val="00C25133"/>
    <w:rsid w:val="00C27FD6"/>
    <w:rsid w:val="00C36364"/>
    <w:rsid w:val="00C40055"/>
    <w:rsid w:val="00C440EB"/>
    <w:rsid w:val="00C45781"/>
    <w:rsid w:val="00C555D6"/>
    <w:rsid w:val="00C56FDA"/>
    <w:rsid w:val="00C60FB4"/>
    <w:rsid w:val="00C6209C"/>
    <w:rsid w:val="00C67CCA"/>
    <w:rsid w:val="00C8502A"/>
    <w:rsid w:val="00C850C5"/>
    <w:rsid w:val="00C85262"/>
    <w:rsid w:val="00C8590F"/>
    <w:rsid w:val="00C901A4"/>
    <w:rsid w:val="00CA162D"/>
    <w:rsid w:val="00CA200B"/>
    <w:rsid w:val="00CA424E"/>
    <w:rsid w:val="00CA5C30"/>
    <w:rsid w:val="00CA6255"/>
    <w:rsid w:val="00CB17F8"/>
    <w:rsid w:val="00CB2615"/>
    <w:rsid w:val="00CB319C"/>
    <w:rsid w:val="00CB55E9"/>
    <w:rsid w:val="00CB5DA5"/>
    <w:rsid w:val="00CB64D1"/>
    <w:rsid w:val="00CC3D25"/>
    <w:rsid w:val="00CC7A98"/>
    <w:rsid w:val="00CC7BD0"/>
    <w:rsid w:val="00CD100E"/>
    <w:rsid w:val="00CD1516"/>
    <w:rsid w:val="00CD1644"/>
    <w:rsid w:val="00CD2476"/>
    <w:rsid w:val="00CD5424"/>
    <w:rsid w:val="00CE11BE"/>
    <w:rsid w:val="00CE1AC4"/>
    <w:rsid w:val="00CE337B"/>
    <w:rsid w:val="00CE6B0E"/>
    <w:rsid w:val="00CF0B59"/>
    <w:rsid w:val="00CF7BC4"/>
    <w:rsid w:val="00D00114"/>
    <w:rsid w:val="00D01216"/>
    <w:rsid w:val="00D0397A"/>
    <w:rsid w:val="00D05D61"/>
    <w:rsid w:val="00D06F05"/>
    <w:rsid w:val="00D239C5"/>
    <w:rsid w:val="00D24D19"/>
    <w:rsid w:val="00D2603B"/>
    <w:rsid w:val="00D32645"/>
    <w:rsid w:val="00D329CD"/>
    <w:rsid w:val="00D35C06"/>
    <w:rsid w:val="00D40A00"/>
    <w:rsid w:val="00D41B49"/>
    <w:rsid w:val="00D42C8E"/>
    <w:rsid w:val="00D44367"/>
    <w:rsid w:val="00D45154"/>
    <w:rsid w:val="00D45E5A"/>
    <w:rsid w:val="00D4623B"/>
    <w:rsid w:val="00D462B0"/>
    <w:rsid w:val="00D50783"/>
    <w:rsid w:val="00D51ECC"/>
    <w:rsid w:val="00D54896"/>
    <w:rsid w:val="00D6083A"/>
    <w:rsid w:val="00D62F2D"/>
    <w:rsid w:val="00D65322"/>
    <w:rsid w:val="00D6629C"/>
    <w:rsid w:val="00D7205E"/>
    <w:rsid w:val="00D73813"/>
    <w:rsid w:val="00D73E96"/>
    <w:rsid w:val="00D74FE1"/>
    <w:rsid w:val="00D82BDE"/>
    <w:rsid w:val="00D86FA4"/>
    <w:rsid w:val="00D91251"/>
    <w:rsid w:val="00D92850"/>
    <w:rsid w:val="00DA0D67"/>
    <w:rsid w:val="00DA2858"/>
    <w:rsid w:val="00DA51D8"/>
    <w:rsid w:val="00DA7A42"/>
    <w:rsid w:val="00DB01EB"/>
    <w:rsid w:val="00DB465E"/>
    <w:rsid w:val="00DC43F7"/>
    <w:rsid w:val="00DC6150"/>
    <w:rsid w:val="00DC7292"/>
    <w:rsid w:val="00DD1232"/>
    <w:rsid w:val="00DD5122"/>
    <w:rsid w:val="00DD7113"/>
    <w:rsid w:val="00DE0486"/>
    <w:rsid w:val="00DE3F79"/>
    <w:rsid w:val="00DE42E2"/>
    <w:rsid w:val="00DE62DE"/>
    <w:rsid w:val="00DE6F24"/>
    <w:rsid w:val="00DF0099"/>
    <w:rsid w:val="00DF0364"/>
    <w:rsid w:val="00DF5675"/>
    <w:rsid w:val="00E0028D"/>
    <w:rsid w:val="00E01D91"/>
    <w:rsid w:val="00E03A31"/>
    <w:rsid w:val="00E045CC"/>
    <w:rsid w:val="00E059E8"/>
    <w:rsid w:val="00E0639D"/>
    <w:rsid w:val="00E0759C"/>
    <w:rsid w:val="00E10185"/>
    <w:rsid w:val="00E10360"/>
    <w:rsid w:val="00E108B8"/>
    <w:rsid w:val="00E11D06"/>
    <w:rsid w:val="00E13515"/>
    <w:rsid w:val="00E141A3"/>
    <w:rsid w:val="00E146EB"/>
    <w:rsid w:val="00E15395"/>
    <w:rsid w:val="00E1543D"/>
    <w:rsid w:val="00E163CA"/>
    <w:rsid w:val="00E24E95"/>
    <w:rsid w:val="00E265FF"/>
    <w:rsid w:val="00E2715C"/>
    <w:rsid w:val="00E27B8A"/>
    <w:rsid w:val="00E308BA"/>
    <w:rsid w:val="00E31430"/>
    <w:rsid w:val="00E33681"/>
    <w:rsid w:val="00E33FFF"/>
    <w:rsid w:val="00E35BB4"/>
    <w:rsid w:val="00E35DAB"/>
    <w:rsid w:val="00E3679E"/>
    <w:rsid w:val="00E373A3"/>
    <w:rsid w:val="00E403E0"/>
    <w:rsid w:val="00E410E3"/>
    <w:rsid w:val="00E418A3"/>
    <w:rsid w:val="00E41C62"/>
    <w:rsid w:val="00E424C7"/>
    <w:rsid w:val="00E5634A"/>
    <w:rsid w:val="00E601D8"/>
    <w:rsid w:val="00E614EC"/>
    <w:rsid w:val="00E61BB1"/>
    <w:rsid w:val="00E6203C"/>
    <w:rsid w:val="00E6309D"/>
    <w:rsid w:val="00E658FE"/>
    <w:rsid w:val="00E6777D"/>
    <w:rsid w:val="00E70815"/>
    <w:rsid w:val="00E717FA"/>
    <w:rsid w:val="00E71F23"/>
    <w:rsid w:val="00E773F4"/>
    <w:rsid w:val="00E814EE"/>
    <w:rsid w:val="00E836EC"/>
    <w:rsid w:val="00E84297"/>
    <w:rsid w:val="00E85665"/>
    <w:rsid w:val="00E8612D"/>
    <w:rsid w:val="00E939D4"/>
    <w:rsid w:val="00E950D4"/>
    <w:rsid w:val="00EA19FE"/>
    <w:rsid w:val="00EA3289"/>
    <w:rsid w:val="00EB0DD4"/>
    <w:rsid w:val="00EB1845"/>
    <w:rsid w:val="00EB30E2"/>
    <w:rsid w:val="00EB59A1"/>
    <w:rsid w:val="00EB6476"/>
    <w:rsid w:val="00EB6866"/>
    <w:rsid w:val="00EB6FBD"/>
    <w:rsid w:val="00EB7B53"/>
    <w:rsid w:val="00EC1959"/>
    <w:rsid w:val="00EC2417"/>
    <w:rsid w:val="00EC2653"/>
    <w:rsid w:val="00EC4112"/>
    <w:rsid w:val="00ED123A"/>
    <w:rsid w:val="00ED1B57"/>
    <w:rsid w:val="00ED3037"/>
    <w:rsid w:val="00ED30A5"/>
    <w:rsid w:val="00EE0A15"/>
    <w:rsid w:val="00EE3530"/>
    <w:rsid w:val="00EE592B"/>
    <w:rsid w:val="00EE6F45"/>
    <w:rsid w:val="00EF0DCD"/>
    <w:rsid w:val="00EF2308"/>
    <w:rsid w:val="00EF54E7"/>
    <w:rsid w:val="00EF5B78"/>
    <w:rsid w:val="00EF5DB7"/>
    <w:rsid w:val="00EF71DD"/>
    <w:rsid w:val="00EF7660"/>
    <w:rsid w:val="00F003CB"/>
    <w:rsid w:val="00F03EE6"/>
    <w:rsid w:val="00F047DC"/>
    <w:rsid w:val="00F05E87"/>
    <w:rsid w:val="00F07B57"/>
    <w:rsid w:val="00F11C96"/>
    <w:rsid w:val="00F13BE3"/>
    <w:rsid w:val="00F14901"/>
    <w:rsid w:val="00F160E8"/>
    <w:rsid w:val="00F17EC6"/>
    <w:rsid w:val="00F2024B"/>
    <w:rsid w:val="00F2090F"/>
    <w:rsid w:val="00F24780"/>
    <w:rsid w:val="00F24B9C"/>
    <w:rsid w:val="00F25EFB"/>
    <w:rsid w:val="00F27423"/>
    <w:rsid w:val="00F32763"/>
    <w:rsid w:val="00F40312"/>
    <w:rsid w:val="00F42632"/>
    <w:rsid w:val="00F43B84"/>
    <w:rsid w:val="00F462CE"/>
    <w:rsid w:val="00F546A2"/>
    <w:rsid w:val="00F55792"/>
    <w:rsid w:val="00F57CE8"/>
    <w:rsid w:val="00F613E8"/>
    <w:rsid w:val="00F613FD"/>
    <w:rsid w:val="00F640CD"/>
    <w:rsid w:val="00F65CDD"/>
    <w:rsid w:val="00F71871"/>
    <w:rsid w:val="00F72207"/>
    <w:rsid w:val="00F72496"/>
    <w:rsid w:val="00F8142A"/>
    <w:rsid w:val="00F83FFF"/>
    <w:rsid w:val="00F958CE"/>
    <w:rsid w:val="00FA1FC3"/>
    <w:rsid w:val="00FA2DDE"/>
    <w:rsid w:val="00FA4F5C"/>
    <w:rsid w:val="00FA4FFE"/>
    <w:rsid w:val="00FB0BC4"/>
    <w:rsid w:val="00FB1500"/>
    <w:rsid w:val="00FB3329"/>
    <w:rsid w:val="00FB4987"/>
    <w:rsid w:val="00FB4A53"/>
    <w:rsid w:val="00FB56EF"/>
    <w:rsid w:val="00FB5734"/>
    <w:rsid w:val="00FB7D76"/>
    <w:rsid w:val="00FC306D"/>
    <w:rsid w:val="00FC30FC"/>
    <w:rsid w:val="00FC75A2"/>
    <w:rsid w:val="00FD10E0"/>
    <w:rsid w:val="00FD7379"/>
    <w:rsid w:val="00FE08E9"/>
    <w:rsid w:val="00FE0F10"/>
    <w:rsid w:val="00FE4BEB"/>
    <w:rsid w:val="00FF03E6"/>
    <w:rsid w:val="00FF5D93"/>
    <w:rsid w:val="00FF72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2eaadd"/>
    </o:shapedefaults>
    <o:shapelayout v:ext="edit">
      <o:idmap v:ext="edit" data="2"/>
    </o:shapelayout>
  </w:shapeDefaults>
  <w:doNotEmbedSmartTags/>
  <w:decimalSymbol w:val=","/>
  <w:listSeparator w:val=";"/>
  <w14:docId w14:val="0B985A46"/>
  <w15:chartTrackingRefBased/>
  <w15:docId w15:val="{CF6DD34B-D535-41E0-B52A-F3313D29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szCs w:val="22"/>
    </w:rPr>
  </w:style>
  <w:style w:type="paragraph" w:styleId="Titre1">
    <w:name w:val="heading 1"/>
    <w:basedOn w:val="Normal"/>
    <w:next w:val="Normal"/>
    <w:link w:val="Titre1Car"/>
    <w:qFormat/>
    <w:rsid w:val="0036309A"/>
    <w:pPr>
      <w:keepNext/>
      <w:spacing w:before="240" w:after="60"/>
      <w:outlineLvl w:val="0"/>
    </w:pPr>
    <w:rPr>
      <w:rFonts w:ascii="Calibri Light" w:hAnsi="Calibri Light"/>
      <w:b/>
      <w:bCs/>
      <w:kern w:val="32"/>
      <w:sz w:val="32"/>
      <w:szCs w:val="32"/>
    </w:rPr>
  </w:style>
  <w:style w:type="paragraph" w:styleId="Titre2">
    <w:name w:val="heading 2"/>
    <w:basedOn w:val="Normal"/>
    <w:next w:val="Normal"/>
    <w:link w:val="Titre2Car"/>
    <w:qFormat/>
    <w:rsid w:val="00910763"/>
    <w:pPr>
      <w:keepNext/>
      <w:outlineLvl w:val="1"/>
    </w:pPr>
    <w:rPr>
      <w:rFonts w:ascii="Times New Roman" w:hAnsi="Times New Roman"/>
      <w:sz w:val="24"/>
      <w:szCs w:val="24"/>
      <w:u w:val="single"/>
    </w:rPr>
  </w:style>
  <w:style w:type="paragraph" w:styleId="Titre3">
    <w:name w:val="heading 3"/>
    <w:basedOn w:val="Normal"/>
    <w:next w:val="Normal"/>
    <w:link w:val="Titre3Car"/>
    <w:qFormat/>
    <w:rsid w:val="00910763"/>
    <w:pPr>
      <w:keepNext/>
      <w:jc w:val="both"/>
      <w:outlineLvl w:val="2"/>
    </w:pPr>
    <w:rPr>
      <w:rFonts w:ascii="Times New Roman" w:hAnsi="Times New Roman"/>
      <w:b/>
      <w:bCs/>
      <w:sz w:val="24"/>
      <w:szCs w:val="24"/>
      <w:u w:val="single"/>
    </w:rPr>
  </w:style>
  <w:style w:type="paragraph" w:styleId="Titre4">
    <w:name w:val="heading 4"/>
    <w:basedOn w:val="Normal"/>
    <w:next w:val="Normal"/>
    <w:link w:val="Titre4Car"/>
    <w:unhideWhenUsed/>
    <w:qFormat/>
    <w:rsid w:val="0036309A"/>
    <w:pPr>
      <w:keepNext/>
      <w:spacing w:before="240" w:after="60"/>
      <w:outlineLvl w:val="3"/>
    </w:pPr>
    <w:rPr>
      <w:rFonts w:ascii="Calibri" w:hAnsi="Calibri"/>
      <w:b/>
      <w:bCs/>
      <w:sz w:val="28"/>
      <w:szCs w:val="28"/>
    </w:rPr>
  </w:style>
  <w:style w:type="paragraph" w:styleId="Titre5">
    <w:name w:val="heading 5"/>
    <w:basedOn w:val="Normal"/>
    <w:next w:val="Normal"/>
    <w:link w:val="Titre5Car"/>
    <w:unhideWhenUsed/>
    <w:qFormat/>
    <w:rsid w:val="0036309A"/>
    <w:pPr>
      <w:spacing w:before="240" w:after="60"/>
      <w:outlineLvl w:val="4"/>
    </w:pPr>
    <w:rPr>
      <w:rFonts w:ascii="Calibri" w:hAnsi="Calibri"/>
      <w:b/>
      <w:bCs/>
      <w:i/>
      <w:iCs/>
      <w:sz w:val="26"/>
      <w:szCs w:val="26"/>
    </w:rPr>
  </w:style>
  <w:style w:type="paragraph" w:styleId="Titre6">
    <w:name w:val="heading 6"/>
    <w:basedOn w:val="Normal"/>
    <w:next w:val="Normal"/>
    <w:link w:val="Titre6Car"/>
    <w:unhideWhenUsed/>
    <w:qFormat/>
    <w:rsid w:val="00575635"/>
    <w:pPr>
      <w:spacing w:before="240" w:after="60"/>
      <w:outlineLvl w:val="5"/>
    </w:pPr>
    <w:rPr>
      <w:rFonts w:ascii="Calibri" w:hAnsi="Calibr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A73739"/>
    <w:pPr>
      <w:tabs>
        <w:tab w:val="center" w:pos="4536"/>
        <w:tab w:val="right" w:pos="9072"/>
      </w:tabs>
    </w:pPr>
  </w:style>
  <w:style w:type="paragraph" w:styleId="Pieddepage">
    <w:name w:val="footer"/>
    <w:basedOn w:val="Normal"/>
    <w:link w:val="PieddepageCar"/>
    <w:rsid w:val="00A73739"/>
    <w:pPr>
      <w:tabs>
        <w:tab w:val="center" w:pos="4536"/>
        <w:tab w:val="right" w:pos="9072"/>
      </w:tabs>
    </w:pPr>
  </w:style>
  <w:style w:type="paragraph" w:styleId="Textedebulles">
    <w:name w:val="Balloon Text"/>
    <w:basedOn w:val="Normal"/>
    <w:link w:val="TextedebullesCar"/>
    <w:rsid w:val="004C48FD"/>
    <w:rPr>
      <w:rFonts w:ascii="Tahoma" w:hAnsi="Tahoma" w:cs="Tahoma"/>
      <w:sz w:val="16"/>
      <w:szCs w:val="16"/>
    </w:rPr>
  </w:style>
  <w:style w:type="character" w:styleId="Lienhypertexte">
    <w:name w:val="Hyperlink"/>
    <w:rsid w:val="009D53DF"/>
    <w:rPr>
      <w:color w:val="0000FF"/>
      <w:u w:val="single"/>
    </w:rPr>
  </w:style>
  <w:style w:type="character" w:styleId="Numrodepage">
    <w:name w:val="page number"/>
    <w:basedOn w:val="Policepardfaut"/>
    <w:rsid w:val="00BC2CBE"/>
  </w:style>
  <w:style w:type="character" w:customStyle="1" w:styleId="apple-converted-space">
    <w:name w:val="apple-converted-space"/>
    <w:basedOn w:val="Policepardfaut"/>
    <w:rsid w:val="00A82350"/>
  </w:style>
  <w:style w:type="paragraph" w:styleId="Sansinterligne">
    <w:name w:val="No Spacing"/>
    <w:uiPriority w:val="1"/>
    <w:qFormat/>
    <w:rsid w:val="000A27F3"/>
    <w:rPr>
      <w:rFonts w:ascii="Calibri" w:eastAsia="Calibri" w:hAnsi="Calibri"/>
      <w:sz w:val="22"/>
      <w:szCs w:val="22"/>
      <w:lang w:eastAsia="en-US"/>
    </w:rPr>
  </w:style>
  <w:style w:type="character" w:customStyle="1" w:styleId="PieddepageCar">
    <w:name w:val="Pied de page Car"/>
    <w:link w:val="Pieddepage"/>
    <w:rsid w:val="00D50783"/>
    <w:rPr>
      <w:rFonts w:ascii="Arial" w:hAnsi="Arial"/>
      <w:sz w:val="22"/>
      <w:szCs w:val="22"/>
    </w:rPr>
  </w:style>
  <w:style w:type="character" w:customStyle="1" w:styleId="Titre2Car">
    <w:name w:val="Titre 2 Car"/>
    <w:link w:val="Titre2"/>
    <w:rsid w:val="00910763"/>
    <w:rPr>
      <w:sz w:val="24"/>
      <w:szCs w:val="24"/>
      <w:u w:val="single"/>
    </w:rPr>
  </w:style>
  <w:style w:type="character" w:customStyle="1" w:styleId="Titre3Car">
    <w:name w:val="Titre 3 Car"/>
    <w:link w:val="Titre3"/>
    <w:rsid w:val="00910763"/>
    <w:rPr>
      <w:b/>
      <w:bCs/>
      <w:sz w:val="24"/>
      <w:szCs w:val="24"/>
      <w:u w:val="single"/>
    </w:rPr>
  </w:style>
  <w:style w:type="character" w:customStyle="1" w:styleId="EmailStyle25">
    <w:name w:val="EmailStyle25"/>
    <w:semiHidden/>
    <w:rsid w:val="00910763"/>
    <w:rPr>
      <w:rFonts w:ascii="Arial" w:hAnsi="Arial" w:cs="Arial"/>
      <w:b w:val="0"/>
      <w:bCs w:val="0"/>
      <w:i w:val="0"/>
      <w:iCs w:val="0"/>
      <w:strike w:val="0"/>
      <w:color w:val="auto"/>
      <w:sz w:val="20"/>
      <w:szCs w:val="20"/>
      <w:u w:val="none"/>
    </w:rPr>
  </w:style>
  <w:style w:type="paragraph" w:styleId="Corpsdetexte3">
    <w:name w:val="Body Text 3"/>
    <w:basedOn w:val="Normal"/>
    <w:link w:val="Corpsdetexte3Car"/>
    <w:rsid w:val="00910763"/>
    <w:pPr>
      <w:spacing w:after="120"/>
    </w:pPr>
    <w:rPr>
      <w:rFonts w:ascii="Univers (WN)" w:hAnsi="Univers (WN)"/>
      <w:sz w:val="16"/>
      <w:szCs w:val="16"/>
    </w:rPr>
  </w:style>
  <w:style w:type="character" w:customStyle="1" w:styleId="Corpsdetexte3Car">
    <w:name w:val="Corps de texte 3 Car"/>
    <w:link w:val="Corpsdetexte3"/>
    <w:rsid w:val="00910763"/>
    <w:rPr>
      <w:rFonts w:ascii="Univers (WN)" w:hAnsi="Univers (WN)"/>
      <w:sz w:val="16"/>
      <w:szCs w:val="16"/>
    </w:rPr>
  </w:style>
  <w:style w:type="character" w:customStyle="1" w:styleId="Titre1Car">
    <w:name w:val="Titre 1 Car"/>
    <w:link w:val="Titre1"/>
    <w:rsid w:val="0036309A"/>
    <w:rPr>
      <w:rFonts w:ascii="Calibri Light" w:eastAsia="Times New Roman" w:hAnsi="Calibri Light" w:cs="Times New Roman"/>
      <w:b/>
      <w:bCs/>
      <w:kern w:val="32"/>
      <w:sz w:val="32"/>
      <w:szCs w:val="32"/>
    </w:rPr>
  </w:style>
  <w:style w:type="character" w:customStyle="1" w:styleId="Titre4Car">
    <w:name w:val="Titre 4 Car"/>
    <w:link w:val="Titre4"/>
    <w:rsid w:val="0036309A"/>
    <w:rPr>
      <w:rFonts w:ascii="Calibri" w:hAnsi="Calibri"/>
      <w:b/>
      <w:bCs/>
      <w:sz w:val="28"/>
      <w:szCs w:val="28"/>
    </w:rPr>
  </w:style>
  <w:style w:type="character" w:customStyle="1" w:styleId="Titre5Car">
    <w:name w:val="Titre 5 Car"/>
    <w:link w:val="Titre5"/>
    <w:rsid w:val="0036309A"/>
    <w:rPr>
      <w:rFonts w:ascii="Calibri" w:hAnsi="Calibri"/>
      <w:b/>
      <w:bCs/>
      <w:i/>
      <w:iCs/>
      <w:sz w:val="26"/>
      <w:szCs w:val="26"/>
    </w:rPr>
  </w:style>
  <w:style w:type="numbering" w:customStyle="1" w:styleId="Essaideliste2">
    <w:name w:val="Essai de liste 2"/>
    <w:rsid w:val="0036309A"/>
    <w:pPr>
      <w:numPr>
        <w:numId w:val="11"/>
      </w:numPr>
    </w:pPr>
  </w:style>
  <w:style w:type="paragraph" w:customStyle="1" w:styleId="Normal2">
    <w:name w:val="Normal2"/>
    <w:basedOn w:val="Normal"/>
    <w:rsid w:val="0036309A"/>
    <w:pPr>
      <w:keepLines/>
      <w:tabs>
        <w:tab w:val="left" w:pos="567"/>
        <w:tab w:val="left" w:pos="851"/>
        <w:tab w:val="left" w:pos="1134"/>
      </w:tabs>
      <w:suppressAutoHyphens/>
      <w:ind w:left="284" w:firstLine="284"/>
      <w:jc w:val="both"/>
    </w:pPr>
    <w:rPr>
      <w:rFonts w:ascii="Times New Roman" w:hAnsi="Times New Roman"/>
      <w:sz w:val="24"/>
      <w:szCs w:val="24"/>
      <w:lang w:eastAsia="ar-SA"/>
    </w:rPr>
  </w:style>
  <w:style w:type="character" w:customStyle="1" w:styleId="En-tteCar">
    <w:name w:val="En-tête Car"/>
    <w:link w:val="En-tte"/>
    <w:rsid w:val="0036309A"/>
    <w:rPr>
      <w:rFonts w:ascii="Arial" w:hAnsi="Arial"/>
      <w:sz w:val="22"/>
      <w:szCs w:val="22"/>
    </w:rPr>
  </w:style>
  <w:style w:type="character" w:customStyle="1" w:styleId="TextedebullesCar">
    <w:name w:val="Texte de bulles Car"/>
    <w:link w:val="Textedebulles"/>
    <w:rsid w:val="0036309A"/>
    <w:rPr>
      <w:rFonts w:ascii="Tahoma" w:hAnsi="Tahoma" w:cs="Tahoma"/>
      <w:sz w:val="16"/>
      <w:szCs w:val="16"/>
    </w:rPr>
  </w:style>
  <w:style w:type="character" w:customStyle="1" w:styleId="EmailStyle29">
    <w:name w:val="EmailStyle29"/>
    <w:semiHidden/>
    <w:rsid w:val="0036309A"/>
    <w:rPr>
      <w:rFonts w:ascii="Arial" w:hAnsi="Arial" w:cs="Arial"/>
      <w:b w:val="0"/>
      <w:bCs w:val="0"/>
      <w:i w:val="0"/>
      <w:iCs w:val="0"/>
      <w:strike w:val="0"/>
      <w:color w:val="auto"/>
      <w:sz w:val="20"/>
      <w:szCs w:val="20"/>
      <w:u w:val="none"/>
    </w:rPr>
  </w:style>
  <w:style w:type="paragraph" w:styleId="Corpsdetexte">
    <w:name w:val="Body Text"/>
    <w:basedOn w:val="Normal"/>
    <w:link w:val="CorpsdetexteCar"/>
    <w:rsid w:val="0036309A"/>
    <w:pPr>
      <w:spacing w:after="120"/>
    </w:pPr>
    <w:rPr>
      <w:rFonts w:ascii="Times New Roman" w:hAnsi="Times New Roman"/>
      <w:sz w:val="24"/>
      <w:szCs w:val="24"/>
    </w:rPr>
  </w:style>
  <w:style w:type="character" w:customStyle="1" w:styleId="CorpsdetexteCar">
    <w:name w:val="Corps de texte Car"/>
    <w:link w:val="Corpsdetexte"/>
    <w:rsid w:val="0036309A"/>
    <w:rPr>
      <w:sz w:val="24"/>
      <w:szCs w:val="24"/>
    </w:rPr>
  </w:style>
  <w:style w:type="paragraph" w:customStyle="1" w:styleId="Corpsdetexte21">
    <w:name w:val="Corps de texte 21"/>
    <w:basedOn w:val="Normal"/>
    <w:rsid w:val="0036309A"/>
    <w:pPr>
      <w:suppressAutoHyphens/>
      <w:jc w:val="both"/>
    </w:pPr>
    <w:rPr>
      <w:rFonts w:ascii="Arial Narrow" w:hAnsi="Arial Narrow"/>
      <w:sz w:val="24"/>
      <w:szCs w:val="20"/>
      <w:lang w:eastAsia="ar-SA"/>
    </w:rPr>
  </w:style>
  <w:style w:type="paragraph" w:customStyle="1" w:styleId="Normal1">
    <w:name w:val="Normal1"/>
    <w:basedOn w:val="Normal"/>
    <w:rsid w:val="0036309A"/>
    <w:pPr>
      <w:keepLines/>
      <w:tabs>
        <w:tab w:val="left" w:pos="284"/>
        <w:tab w:val="left" w:pos="567"/>
        <w:tab w:val="left" w:pos="851"/>
      </w:tabs>
      <w:ind w:firstLine="284"/>
      <w:jc w:val="both"/>
    </w:pPr>
    <w:rPr>
      <w:rFonts w:ascii="Times New Roman" w:hAnsi="Times New Roman"/>
      <w:szCs w:val="20"/>
      <w:lang w:eastAsia="ar-SA"/>
    </w:rPr>
  </w:style>
  <w:style w:type="character" w:styleId="lev">
    <w:name w:val="Strong"/>
    <w:uiPriority w:val="22"/>
    <w:qFormat/>
    <w:rsid w:val="0036309A"/>
    <w:rPr>
      <w:b/>
      <w:bCs/>
    </w:rPr>
  </w:style>
  <w:style w:type="paragraph" w:styleId="Paragraphedeliste">
    <w:name w:val="List Paragraph"/>
    <w:basedOn w:val="Normal"/>
    <w:uiPriority w:val="34"/>
    <w:qFormat/>
    <w:rsid w:val="0036309A"/>
    <w:pPr>
      <w:ind w:left="708"/>
    </w:pPr>
    <w:rPr>
      <w:rFonts w:ascii="Times New Roman" w:hAnsi="Times New Roman"/>
      <w:sz w:val="24"/>
      <w:szCs w:val="24"/>
    </w:rPr>
  </w:style>
  <w:style w:type="character" w:customStyle="1" w:styleId="Titre6Car">
    <w:name w:val="Titre 6 Car"/>
    <w:link w:val="Titre6"/>
    <w:rsid w:val="00575635"/>
    <w:rPr>
      <w:rFonts w:ascii="Calibri" w:hAnsi="Calibri"/>
      <w:b/>
      <w:bCs/>
      <w:sz w:val="22"/>
      <w:szCs w:val="22"/>
    </w:rPr>
  </w:style>
  <w:style w:type="paragraph" w:customStyle="1" w:styleId="RedTxt">
    <w:name w:val="RedTxt"/>
    <w:basedOn w:val="Normal"/>
    <w:uiPriority w:val="99"/>
    <w:rsid w:val="00575635"/>
    <w:pPr>
      <w:keepLines/>
      <w:widowControl w:val="0"/>
      <w:autoSpaceDE w:val="0"/>
      <w:autoSpaceDN w:val="0"/>
      <w:adjustRightInd w:val="0"/>
    </w:pPr>
    <w:rPr>
      <w:rFonts w:cs="Arial"/>
      <w:sz w:val="18"/>
      <w:szCs w:val="18"/>
    </w:rPr>
  </w:style>
  <w:style w:type="paragraph" w:customStyle="1" w:styleId="Default">
    <w:name w:val="Default"/>
    <w:rsid w:val="00575635"/>
    <w:pPr>
      <w:autoSpaceDE w:val="0"/>
      <w:autoSpaceDN w:val="0"/>
      <w:adjustRightInd w:val="0"/>
    </w:pPr>
    <w:rPr>
      <w:rFonts w:ascii="Calibri" w:hAnsi="Calibri" w:cs="Calibri"/>
      <w:color w:val="000000"/>
      <w:sz w:val="24"/>
      <w:szCs w:val="24"/>
    </w:rPr>
  </w:style>
  <w:style w:type="table" w:styleId="Grilledutableau">
    <w:name w:val="Table Grid"/>
    <w:basedOn w:val="TableauNormal"/>
    <w:uiPriority w:val="99"/>
    <w:rsid w:val="00575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746">
      <w:bodyDiv w:val="1"/>
      <w:marLeft w:val="0"/>
      <w:marRight w:val="0"/>
      <w:marTop w:val="0"/>
      <w:marBottom w:val="0"/>
      <w:divBdr>
        <w:top w:val="none" w:sz="0" w:space="0" w:color="auto"/>
        <w:left w:val="none" w:sz="0" w:space="0" w:color="auto"/>
        <w:bottom w:val="none" w:sz="0" w:space="0" w:color="auto"/>
        <w:right w:val="none" w:sz="0" w:space="0" w:color="auto"/>
      </w:divBdr>
    </w:div>
    <w:div w:id="43723786">
      <w:bodyDiv w:val="1"/>
      <w:marLeft w:val="0"/>
      <w:marRight w:val="0"/>
      <w:marTop w:val="0"/>
      <w:marBottom w:val="0"/>
      <w:divBdr>
        <w:top w:val="none" w:sz="0" w:space="0" w:color="auto"/>
        <w:left w:val="none" w:sz="0" w:space="0" w:color="auto"/>
        <w:bottom w:val="none" w:sz="0" w:space="0" w:color="auto"/>
        <w:right w:val="none" w:sz="0" w:space="0" w:color="auto"/>
      </w:divBdr>
    </w:div>
    <w:div w:id="60950059">
      <w:bodyDiv w:val="1"/>
      <w:marLeft w:val="0"/>
      <w:marRight w:val="0"/>
      <w:marTop w:val="0"/>
      <w:marBottom w:val="0"/>
      <w:divBdr>
        <w:top w:val="none" w:sz="0" w:space="0" w:color="auto"/>
        <w:left w:val="none" w:sz="0" w:space="0" w:color="auto"/>
        <w:bottom w:val="none" w:sz="0" w:space="0" w:color="auto"/>
        <w:right w:val="none" w:sz="0" w:space="0" w:color="auto"/>
      </w:divBdr>
    </w:div>
    <w:div w:id="115106167">
      <w:bodyDiv w:val="1"/>
      <w:marLeft w:val="0"/>
      <w:marRight w:val="0"/>
      <w:marTop w:val="0"/>
      <w:marBottom w:val="0"/>
      <w:divBdr>
        <w:top w:val="none" w:sz="0" w:space="0" w:color="auto"/>
        <w:left w:val="none" w:sz="0" w:space="0" w:color="auto"/>
        <w:bottom w:val="none" w:sz="0" w:space="0" w:color="auto"/>
        <w:right w:val="none" w:sz="0" w:space="0" w:color="auto"/>
      </w:divBdr>
    </w:div>
    <w:div w:id="159082113">
      <w:bodyDiv w:val="1"/>
      <w:marLeft w:val="0"/>
      <w:marRight w:val="0"/>
      <w:marTop w:val="0"/>
      <w:marBottom w:val="0"/>
      <w:divBdr>
        <w:top w:val="none" w:sz="0" w:space="0" w:color="auto"/>
        <w:left w:val="none" w:sz="0" w:space="0" w:color="auto"/>
        <w:bottom w:val="none" w:sz="0" w:space="0" w:color="auto"/>
        <w:right w:val="none" w:sz="0" w:space="0" w:color="auto"/>
      </w:divBdr>
    </w:div>
    <w:div w:id="212695672">
      <w:bodyDiv w:val="1"/>
      <w:marLeft w:val="0"/>
      <w:marRight w:val="0"/>
      <w:marTop w:val="0"/>
      <w:marBottom w:val="0"/>
      <w:divBdr>
        <w:top w:val="none" w:sz="0" w:space="0" w:color="auto"/>
        <w:left w:val="none" w:sz="0" w:space="0" w:color="auto"/>
        <w:bottom w:val="none" w:sz="0" w:space="0" w:color="auto"/>
        <w:right w:val="none" w:sz="0" w:space="0" w:color="auto"/>
      </w:divBdr>
    </w:div>
    <w:div w:id="302778774">
      <w:bodyDiv w:val="1"/>
      <w:marLeft w:val="0"/>
      <w:marRight w:val="0"/>
      <w:marTop w:val="0"/>
      <w:marBottom w:val="0"/>
      <w:divBdr>
        <w:top w:val="none" w:sz="0" w:space="0" w:color="auto"/>
        <w:left w:val="none" w:sz="0" w:space="0" w:color="auto"/>
        <w:bottom w:val="none" w:sz="0" w:space="0" w:color="auto"/>
        <w:right w:val="none" w:sz="0" w:space="0" w:color="auto"/>
      </w:divBdr>
    </w:div>
    <w:div w:id="316688978">
      <w:bodyDiv w:val="1"/>
      <w:marLeft w:val="0"/>
      <w:marRight w:val="0"/>
      <w:marTop w:val="0"/>
      <w:marBottom w:val="0"/>
      <w:divBdr>
        <w:top w:val="none" w:sz="0" w:space="0" w:color="auto"/>
        <w:left w:val="none" w:sz="0" w:space="0" w:color="auto"/>
        <w:bottom w:val="none" w:sz="0" w:space="0" w:color="auto"/>
        <w:right w:val="none" w:sz="0" w:space="0" w:color="auto"/>
      </w:divBdr>
    </w:div>
    <w:div w:id="343213538">
      <w:bodyDiv w:val="1"/>
      <w:marLeft w:val="0"/>
      <w:marRight w:val="0"/>
      <w:marTop w:val="0"/>
      <w:marBottom w:val="0"/>
      <w:divBdr>
        <w:top w:val="none" w:sz="0" w:space="0" w:color="auto"/>
        <w:left w:val="none" w:sz="0" w:space="0" w:color="auto"/>
        <w:bottom w:val="none" w:sz="0" w:space="0" w:color="auto"/>
        <w:right w:val="none" w:sz="0" w:space="0" w:color="auto"/>
      </w:divBdr>
    </w:div>
    <w:div w:id="363754097">
      <w:bodyDiv w:val="1"/>
      <w:marLeft w:val="0"/>
      <w:marRight w:val="0"/>
      <w:marTop w:val="0"/>
      <w:marBottom w:val="0"/>
      <w:divBdr>
        <w:top w:val="none" w:sz="0" w:space="0" w:color="auto"/>
        <w:left w:val="none" w:sz="0" w:space="0" w:color="auto"/>
        <w:bottom w:val="none" w:sz="0" w:space="0" w:color="auto"/>
        <w:right w:val="none" w:sz="0" w:space="0" w:color="auto"/>
      </w:divBdr>
    </w:div>
    <w:div w:id="385228512">
      <w:bodyDiv w:val="1"/>
      <w:marLeft w:val="0"/>
      <w:marRight w:val="0"/>
      <w:marTop w:val="0"/>
      <w:marBottom w:val="0"/>
      <w:divBdr>
        <w:top w:val="none" w:sz="0" w:space="0" w:color="auto"/>
        <w:left w:val="none" w:sz="0" w:space="0" w:color="auto"/>
        <w:bottom w:val="none" w:sz="0" w:space="0" w:color="auto"/>
        <w:right w:val="none" w:sz="0" w:space="0" w:color="auto"/>
      </w:divBdr>
    </w:div>
    <w:div w:id="395857427">
      <w:bodyDiv w:val="1"/>
      <w:marLeft w:val="0"/>
      <w:marRight w:val="0"/>
      <w:marTop w:val="0"/>
      <w:marBottom w:val="0"/>
      <w:divBdr>
        <w:top w:val="none" w:sz="0" w:space="0" w:color="auto"/>
        <w:left w:val="none" w:sz="0" w:space="0" w:color="auto"/>
        <w:bottom w:val="none" w:sz="0" w:space="0" w:color="auto"/>
        <w:right w:val="none" w:sz="0" w:space="0" w:color="auto"/>
      </w:divBdr>
    </w:div>
    <w:div w:id="502282943">
      <w:bodyDiv w:val="1"/>
      <w:marLeft w:val="0"/>
      <w:marRight w:val="0"/>
      <w:marTop w:val="0"/>
      <w:marBottom w:val="0"/>
      <w:divBdr>
        <w:top w:val="none" w:sz="0" w:space="0" w:color="auto"/>
        <w:left w:val="none" w:sz="0" w:space="0" w:color="auto"/>
        <w:bottom w:val="none" w:sz="0" w:space="0" w:color="auto"/>
        <w:right w:val="none" w:sz="0" w:space="0" w:color="auto"/>
      </w:divBdr>
    </w:div>
    <w:div w:id="790631393">
      <w:bodyDiv w:val="1"/>
      <w:marLeft w:val="0"/>
      <w:marRight w:val="0"/>
      <w:marTop w:val="0"/>
      <w:marBottom w:val="0"/>
      <w:divBdr>
        <w:top w:val="none" w:sz="0" w:space="0" w:color="auto"/>
        <w:left w:val="none" w:sz="0" w:space="0" w:color="auto"/>
        <w:bottom w:val="none" w:sz="0" w:space="0" w:color="auto"/>
        <w:right w:val="none" w:sz="0" w:space="0" w:color="auto"/>
      </w:divBdr>
    </w:div>
    <w:div w:id="920219452">
      <w:bodyDiv w:val="1"/>
      <w:marLeft w:val="0"/>
      <w:marRight w:val="0"/>
      <w:marTop w:val="0"/>
      <w:marBottom w:val="0"/>
      <w:divBdr>
        <w:top w:val="none" w:sz="0" w:space="0" w:color="auto"/>
        <w:left w:val="none" w:sz="0" w:space="0" w:color="auto"/>
        <w:bottom w:val="none" w:sz="0" w:space="0" w:color="auto"/>
        <w:right w:val="none" w:sz="0" w:space="0" w:color="auto"/>
      </w:divBdr>
    </w:div>
    <w:div w:id="1145321893">
      <w:bodyDiv w:val="1"/>
      <w:marLeft w:val="0"/>
      <w:marRight w:val="0"/>
      <w:marTop w:val="0"/>
      <w:marBottom w:val="0"/>
      <w:divBdr>
        <w:top w:val="none" w:sz="0" w:space="0" w:color="auto"/>
        <w:left w:val="none" w:sz="0" w:space="0" w:color="auto"/>
        <w:bottom w:val="none" w:sz="0" w:space="0" w:color="auto"/>
        <w:right w:val="none" w:sz="0" w:space="0" w:color="auto"/>
      </w:divBdr>
    </w:div>
    <w:div w:id="1265990072">
      <w:bodyDiv w:val="1"/>
      <w:marLeft w:val="0"/>
      <w:marRight w:val="0"/>
      <w:marTop w:val="0"/>
      <w:marBottom w:val="0"/>
      <w:divBdr>
        <w:top w:val="none" w:sz="0" w:space="0" w:color="auto"/>
        <w:left w:val="none" w:sz="0" w:space="0" w:color="auto"/>
        <w:bottom w:val="none" w:sz="0" w:space="0" w:color="auto"/>
        <w:right w:val="none" w:sz="0" w:space="0" w:color="auto"/>
      </w:divBdr>
    </w:div>
    <w:div w:id="1288781081">
      <w:bodyDiv w:val="1"/>
      <w:marLeft w:val="0"/>
      <w:marRight w:val="0"/>
      <w:marTop w:val="0"/>
      <w:marBottom w:val="0"/>
      <w:divBdr>
        <w:top w:val="none" w:sz="0" w:space="0" w:color="auto"/>
        <w:left w:val="none" w:sz="0" w:space="0" w:color="auto"/>
        <w:bottom w:val="none" w:sz="0" w:space="0" w:color="auto"/>
        <w:right w:val="none" w:sz="0" w:space="0" w:color="auto"/>
      </w:divBdr>
    </w:div>
    <w:div w:id="1303580172">
      <w:bodyDiv w:val="1"/>
      <w:marLeft w:val="0"/>
      <w:marRight w:val="0"/>
      <w:marTop w:val="0"/>
      <w:marBottom w:val="0"/>
      <w:divBdr>
        <w:top w:val="none" w:sz="0" w:space="0" w:color="auto"/>
        <w:left w:val="none" w:sz="0" w:space="0" w:color="auto"/>
        <w:bottom w:val="none" w:sz="0" w:space="0" w:color="auto"/>
        <w:right w:val="none" w:sz="0" w:space="0" w:color="auto"/>
      </w:divBdr>
    </w:div>
    <w:div w:id="1499730326">
      <w:bodyDiv w:val="1"/>
      <w:marLeft w:val="0"/>
      <w:marRight w:val="0"/>
      <w:marTop w:val="0"/>
      <w:marBottom w:val="0"/>
      <w:divBdr>
        <w:top w:val="none" w:sz="0" w:space="0" w:color="auto"/>
        <w:left w:val="none" w:sz="0" w:space="0" w:color="auto"/>
        <w:bottom w:val="none" w:sz="0" w:space="0" w:color="auto"/>
        <w:right w:val="none" w:sz="0" w:space="0" w:color="auto"/>
      </w:divBdr>
    </w:div>
    <w:div w:id="1518546366">
      <w:bodyDiv w:val="1"/>
      <w:marLeft w:val="0"/>
      <w:marRight w:val="0"/>
      <w:marTop w:val="0"/>
      <w:marBottom w:val="0"/>
      <w:divBdr>
        <w:top w:val="none" w:sz="0" w:space="0" w:color="auto"/>
        <w:left w:val="none" w:sz="0" w:space="0" w:color="auto"/>
        <w:bottom w:val="none" w:sz="0" w:space="0" w:color="auto"/>
        <w:right w:val="none" w:sz="0" w:space="0" w:color="auto"/>
      </w:divBdr>
    </w:div>
    <w:div w:id="1590312412">
      <w:bodyDiv w:val="1"/>
      <w:marLeft w:val="0"/>
      <w:marRight w:val="0"/>
      <w:marTop w:val="0"/>
      <w:marBottom w:val="0"/>
      <w:divBdr>
        <w:top w:val="none" w:sz="0" w:space="0" w:color="auto"/>
        <w:left w:val="none" w:sz="0" w:space="0" w:color="auto"/>
        <w:bottom w:val="none" w:sz="0" w:space="0" w:color="auto"/>
        <w:right w:val="none" w:sz="0" w:space="0" w:color="auto"/>
      </w:divBdr>
    </w:div>
    <w:div w:id="1608778133">
      <w:bodyDiv w:val="1"/>
      <w:marLeft w:val="0"/>
      <w:marRight w:val="0"/>
      <w:marTop w:val="0"/>
      <w:marBottom w:val="0"/>
      <w:divBdr>
        <w:top w:val="none" w:sz="0" w:space="0" w:color="auto"/>
        <w:left w:val="none" w:sz="0" w:space="0" w:color="auto"/>
        <w:bottom w:val="none" w:sz="0" w:space="0" w:color="auto"/>
        <w:right w:val="none" w:sz="0" w:space="0" w:color="auto"/>
      </w:divBdr>
    </w:div>
    <w:div w:id="1639872571">
      <w:bodyDiv w:val="1"/>
      <w:marLeft w:val="0"/>
      <w:marRight w:val="0"/>
      <w:marTop w:val="0"/>
      <w:marBottom w:val="0"/>
      <w:divBdr>
        <w:top w:val="none" w:sz="0" w:space="0" w:color="auto"/>
        <w:left w:val="none" w:sz="0" w:space="0" w:color="auto"/>
        <w:bottom w:val="none" w:sz="0" w:space="0" w:color="auto"/>
        <w:right w:val="none" w:sz="0" w:space="0" w:color="auto"/>
      </w:divBdr>
    </w:div>
    <w:div w:id="1678919442">
      <w:bodyDiv w:val="1"/>
      <w:marLeft w:val="0"/>
      <w:marRight w:val="0"/>
      <w:marTop w:val="0"/>
      <w:marBottom w:val="0"/>
      <w:divBdr>
        <w:top w:val="none" w:sz="0" w:space="0" w:color="auto"/>
        <w:left w:val="none" w:sz="0" w:space="0" w:color="auto"/>
        <w:bottom w:val="none" w:sz="0" w:space="0" w:color="auto"/>
        <w:right w:val="none" w:sz="0" w:space="0" w:color="auto"/>
      </w:divBdr>
    </w:div>
    <w:div w:id="1711878689">
      <w:bodyDiv w:val="1"/>
      <w:marLeft w:val="0"/>
      <w:marRight w:val="0"/>
      <w:marTop w:val="0"/>
      <w:marBottom w:val="0"/>
      <w:divBdr>
        <w:top w:val="none" w:sz="0" w:space="0" w:color="auto"/>
        <w:left w:val="none" w:sz="0" w:space="0" w:color="auto"/>
        <w:bottom w:val="none" w:sz="0" w:space="0" w:color="auto"/>
        <w:right w:val="none" w:sz="0" w:space="0" w:color="auto"/>
      </w:divBdr>
    </w:div>
    <w:div w:id="1724215352">
      <w:bodyDiv w:val="1"/>
      <w:marLeft w:val="0"/>
      <w:marRight w:val="0"/>
      <w:marTop w:val="0"/>
      <w:marBottom w:val="0"/>
      <w:divBdr>
        <w:top w:val="none" w:sz="0" w:space="0" w:color="auto"/>
        <w:left w:val="none" w:sz="0" w:space="0" w:color="auto"/>
        <w:bottom w:val="none" w:sz="0" w:space="0" w:color="auto"/>
        <w:right w:val="none" w:sz="0" w:space="0" w:color="auto"/>
      </w:divBdr>
    </w:div>
    <w:div w:id="1801612647">
      <w:bodyDiv w:val="1"/>
      <w:marLeft w:val="0"/>
      <w:marRight w:val="0"/>
      <w:marTop w:val="0"/>
      <w:marBottom w:val="0"/>
      <w:divBdr>
        <w:top w:val="none" w:sz="0" w:space="0" w:color="auto"/>
        <w:left w:val="none" w:sz="0" w:space="0" w:color="auto"/>
        <w:bottom w:val="none" w:sz="0" w:space="0" w:color="auto"/>
        <w:right w:val="none" w:sz="0" w:space="0" w:color="auto"/>
      </w:divBdr>
    </w:div>
    <w:div w:id="1908490436">
      <w:bodyDiv w:val="1"/>
      <w:marLeft w:val="0"/>
      <w:marRight w:val="0"/>
      <w:marTop w:val="0"/>
      <w:marBottom w:val="0"/>
      <w:divBdr>
        <w:top w:val="none" w:sz="0" w:space="0" w:color="auto"/>
        <w:left w:val="none" w:sz="0" w:space="0" w:color="auto"/>
        <w:bottom w:val="none" w:sz="0" w:space="0" w:color="auto"/>
        <w:right w:val="none" w:sz="0" w:space="0" w:color="auto"/>
      </w:divBdr>
    </w:div>
    <w:div w:id="1996257263">
      <w:bodyDiv w:val="1"/>
      <w:marLeft w:val="0"/>
      <w:marRight w:val="0"/>
      <w:marTop w:val="0"/>
      <w:marBottom w:val="0"/>
      <w:divBdr>
        <w:top w:val="none" w:sz="0" w:space="0" w:color="auto"/>
        <w:left w:val="none" w:sz="0" w:space="0" w:color="auto"/>
        <w:bottom w:val="none" w:sz="0" w:space="0" w:color="auto"/>
        <w:right w:val="none" w:sz="0" w:space="0" w:color="auto"/>
      </w:divBdr>
    </w:div>
    <w:div w:id="2090077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1f93be-0b0a-41ee-a326-baeed455f8df">
      <Terms xmlns="http://schemas.microsoft.com/office/infopath/2007/PartnerControls"/>
    </lcf76f155ced4ddcb4097134ff3c332f>
    <TaxCatchAll xmlns="ba599e5b-7428-43df-83c4-54b562d1caa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CFB30434D4C9429DEDD98FD3B9DB6C" ma:contentTypeVersion="16" ma:contentTypeDescription="Crée un document." ma:contentTypeScope="" ma:versionID="0f3ba9a8443faa41d81606c2b691041b">
  <xsd:schema xmlns:xsd="http://www.w3.org/2001/XMLSchema" xmlns:xs="http://www.w3.org/2001/XMLSchema" xmlns:p="http://schemas.microsoft.com/office/2006/metadata/properties" xmlns:ns2="151f93be-0b0a-41ee-a326-baeed455f8df" xmlns:ns3="ba599e5b-7428-43df-83c4-54b562d1caab" targetNamespace="http://schemas.microsoft.com/office/2006/metadata/properties" ma:root="true" ma:fieldsID="bf56423cbe62e5e0b2dd6d498e542614" ns2:_="" ns3:_="">
    <xsd:import namespace="151f93be-0b0a-41ee-a326-baeed455f8df"/>
    <xsd:import namespace="ba599e5b-7428-43df-83c4-54b562d1ca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f93be-0b0a-41ee-a326-baeed455f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4652a4-fa41-47ed-b835-494b8717e0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599e5b-7428-43df-83c4-54b562d1ca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bb0b1f2-61eb-4c4d-92df-7393e6af6c19}" ma:internalName="TaxCatchAll" ma:showField="CatchAllData" ma:web="ba599e5b-7428-43df-83c4-54b562d1caa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929435-624F-4FE3-81F7-BF237CDF853F}">
  <ds:schemaRefs>
    <ds:schemaRef ds:uri="http://schemas.openxmlformats.org/officeDocument/2006/bibliography"/>
  </ds:schemaRefs>
</ds:datastoreItem>
</file>

<file path=customXml/itemProps2.xml><?xml version="1.0" encoding="utf-8"?>
<ds:datastoreItem xmlns:ds="http://schemas.openxmlformats.org/officeDocument/2006/customXml" ds:itemID="{1C86856C-876E-46EC-824B-FC1FB97C2132}">
  <ds:schemaRefs>
    <ds:schemaRef ds:uri="http://schemas.microsoft.com/office/2006/metadata/properties"/>
    <ds:schemaRef ds:uri="http://schemas.microsoft.com/office/infopath/2007/PartnerControls"/>
    <ds:schemaRef ds:uri="151f93be-0b0a-41ee-a326-baeed455f8df"/>
    <ds:schemaRef ds:uri="ba599e5b-7428-43df-83c4-54b562d1caab"/>
  </ds:schemaRefs>
</ds:datastoreItem>
</file>

<file path=customXml/itemProps3.xml><?xml version="1.0" encoding="utf-8"?>
<ds:datastoreItem xmlns:ds="http://schemas.openxmlformats.org/officeDocument/2006/customXml" ds:itemID="{1CC5DCC1-2650-4ACF-90F5-0BA31676C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f93be-0b0a-41ee-a326-baeed455f8df"/>
    <ds:schemaRef ds:uri="ba599e5b-7428-43df-83c4-54b562d1c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5EF91-78CA-4D95-863F-086F39DA8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11</Pages>
  <Words>3529</Words>
  <Characters>20211</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Convention</vt:lpstr>
    </vt:vector>
  </TitlesOfParts>
  <Company>AFC Consultants</Company>
  <LinksUpToDate>false</LinksUpToDate>
  <CharactersWithSpaces>23693</CharactersWithSpaces>
  <SharedDoc>false</SharedDoc>
  <HLinks>
    <vt:vector size="30" baseType="variant">
      <vt:variant>
        <vt:i4>7929910</vt:i4>
      </vt:variant>
      <vt:variant>
        <vt:i4>6</vt:i4>
      </vt:variant>
      <vt:variant>
        <vt:i4>0</vt:i4>
      </vt:variant>
      <vt:variant>
        <vt:i4>5</vt:i4>
      </vt:variant>
      <vt:variant>
        <vt:lpwstr>http://www.entreprises.minefi.gouv.fr/certificats/</vt:lpwstr>
      </vt:variant>
      <vt:variant>
        <vt:lpwstr/>
      </vt:variant>
      <vt:variant>
        <vt:i4>3997734</vt:i4>
      </vt:variant>
      <vt:variant>
        <vt:i4>3</vt:i4>
      </vt:variant>
      <vt:variant>
        <vt:i4>0</vt:i4>
      </vt:variant>
      <vt:variant>
        <vt:i4>5</vt:i4>
      </vt:variant>
      <vt:variant>
        <vt:lpwstr>http://www.xxxxxxxxxxxxxx.com/</vt:lpwstr>
      </vt:variant>
      <vt:variant>
        <vt:lpwstr/>
      </vt:variant>
      <vt:variant>
        <vt:i4>4063333</vt:i4>
      </vt:variant>
      <vt:variant>
        <vt:i4>0</vt:i4>
      </vt:variant>
      <vt:variant>
        <vt:i4>0</vt:i4>
      </vt:variant>
      <vt:variant>
        <vt:i4>5</vt:i4>
      </vt:variant>
      <vt:variant>
        <vt:lpwstr>http://www.economie.gouv.fr/daj/formulaires-declaration-du-candidat?language=fr</vt:lpwstr>
      </vt:variant>
      <vt:variant>
        <vt:lpwstr/>
      </vt:variant>
      <vt:variant>
        <vt:i4>3539007</vt:i4>
      </vt:variant>
      <vt:variant>
        <vt:i4>6</vt:i4>
      </vt:variant>
      <vt:variant>
        <vt:i4>0</vt:i4>
      </vt:variant>
      <vt:variant>
        <vt:i4>5</vt:i4>
      </vt:variant>
      <vt:variant>
        <vt:lpwstr>http://www.afc-consultants.com/</vt:lpwstr>
      </vt:variant>
      <vt:variant>
        <vt:lpwstr/>
      </vt:variant>
      <vt:variant>
        <vt:i4>6750237</vt:i4>
      </vt:variant>
      <vt:variant>
        <vt:i4>3</vt:i4>
      </vt:variant>
      <vt:variant>
        <vt:i4>0</vt:i4>
      </vt:variant>
      <vt:variant>
        <vt:i4>5</vt:i4>
      </vt:variant>
      <vt:variant>
        <vt:lpwstr>mailto:contact@afc-consultants.com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dc:title>
  <dc:subject/>
  <dc:creator>AFC Consultants</dc:creator>
  <cp:keywords/>
  <dc:description/>
  <cp:lastModifiedBy>Richard, Lea</cp:lastModifiedBy>
  <cp:revision>226</cp:revision>
  <cp:lastPrinted>2019-09-13T14:04:00Z</cp:lastPrinted>
  <dcterms:created xsi:type="dcterms:W3CDTF">2020-11-04T15:11:00Z</dcterms:created>
  <dcterms:modified xsi:type="dcterms:W3CDTF">2026-05-20T17:01:00Z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0x01010006CFB30434D4C9429DEDD98FD3B9DB6C</vt:lpwstr>
  </property>
  <property fmtid="{D5CDD505-2E9C-101B-9397-08002B2CF9AE}" pid="3" name="MediaServiceImageTags">
    <vt:lpwstr/>
  </property>
</Properties>
</file>